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0_document.jpeg" ContentType="image/jpeg"/>
  <Override PartName="/word/media/image_rId11_document.jpeg" ContentType="image/jpeg"/>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9D3C27" w14:textId="77777777" w:rsidR="00970552" w:rsidRDefault="00000000">
      <w:pPr>
        <w:spacing w:line="360" w:lineRule="auto"/>
        <w:jc w:val="center"/>
        <w:rPr>
          <w:rFonts w:ascii="Arial Narrow" w:hAnsi="Arial Narrow"/>
          <w:b/>
          <w:sz w:val="36"/>
          <w:szCs w:val="36"/>
          <w:lang w:val="en-US"/>
        </w:rPr>
      </w:pPr>
      <w:r>
        <w:rPr>
          <w:rFonts w:ascii="Arial Narrow" w:hAnsi="Arial Narrow"/>
          <w:b/>
          <w:sz w:val="36"/>
          <w:szCs w:val="36"/>
          <w:lang w:val="en-US"/>
        </w:rPr>
        <w:t>ERLEBEN SIE EIN ABENTEUER AUF DEN INSELN FLOREANA, ESPAÑOLA UND SAN CRISTÓBAL</w:t>
      </w:r>
    </w:p>
    <w:p w14:paraId="171978C4" w14:textId="77777777" w:rsidR="00970552" w:rsidRDefault="00000000">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6 Tage - 5 Nächte</w:t>
      </w:r>
    </w:p>
    <w:p w14:paraId="473AAD73" w14:textId="77777777" w:rsidR="00970552" w:rsidRDefault="00970552">
      <w:pPr>
        <w:jc w:val="center"/>
        <w:rPr>
          <w:rFonts w:ascii="Arial Narrow" w:eastAsia="Arial Narrow" w:hAnsi="Arial Narrow" w:cs="Arial Narrow"/>
          <w:b/>
          <w:i/>
          <w:smallCaps/>
          <w:color w:val="000000"/>
          <w:sz w:val="36"/>
          <w:szCs w:val="36"/>
          <w:lang w:val="en-US"/>
        </w:rPr>
      </w:pPr>
    </w:p>
    <w:p w14:paraId="311D0219" w14:textId="77777777" w:rsidR="00970552" w:rsidRDefault="00000000">
      <w:pPr>
        <w:jc w:val="center"/>
        <w:rPr>
          <w:lang w:val="en-US"/>
        </w:rPr>
      </w:pPr>
      <w:r>
        <w:rPr>
          <w:lang w:val="en-US"/>
        </w:rPr>
        <w:t/>
        <w:pict>
          <v:shape type="#_x0000_t75" style="width:400px;height:348.3185840708px" stroked="f">
            <v:imagedata r:id="rId10" o:title=""/>
          </v:shape>
        </w:pict>
        <w:t/>
      </w:r>
    </w:p>
    <w:p w14:paraId="40E65372" w14:textId="77777777" w:rsidR="00970552" w:rsidRDefault="00970552">
      <w:pPr>
        <w:jc w:val="center"/>
        <w:rPr>
          <w:lang w:val="en-US"/>
        </w:rPr>
      </w:pPr>
    </w:p>
    <w:tbl>
      <w:tblPr>
        <w:tblStyle w:val="Tablaconcuadrcula"/>
        <w:tblW w:w="11058" w:type="dxa"/>
        <w:jc w:val="center"/>
        <w:tblLayout w:type="fixed"/>
        <w:tblLook w:val="04A0" w:firstRow="1" w:lastRow="0" w:firstColumn="1" w:lastColumn="0" w:noHBand="0" w:noVBand="1"/>
      </w:tblPr>
      <w:tblGrid>
        <w:gridCol w:w="1419"/>
        <w:gridCol w:w="821"/>
        <w:gridCol w:w="3576"/>
        <w:gridCol w:w="850"/>
        <w:gridCol w:w="1132"/>
        <w:gridCol w:w="995"/>
        <w:gridCol w:w="1275"/>
        <w:gridCol w:w="990"/>
      </w:tblGrid>
      <w:tr w:rsidR="00970552" w14:paraId="0FD9893B" w14:textId="77777777" w:rsidTr="00AB189B">
        <w:trPr>
          <w:jc w:val="center"/>
        </w:trPr>
        <w:tc>
          <w:tcPr>
            <w:tcW w:w="5816" w:type="dxa"/>
            <w:gridSpan w:val="3"/>
          </w:tcPr>
          <w:p w14:paraId="5F1C1880" w14:textId="77777777" w:rsidR="00970552" w:rsidRDefault="00970552">
            <w:pPr>
              <w:rPr>
                <w:sz w:val="22"/>
                <w:szCs w:val="22"/>
                <w:lang w:val="en-US"/>
              </w:rPr>
            </w:pPr>
          </w:p>
        </w:tc>
        <w:tc>
          <w:tcPr>
            <w:tcW w:w="850" w:type="dxa"/>
          </w:tcPr>
          <w:p w14:paraId="53E4C968" w14:textId="7CF77174" w:rsidR="00970552" w:rsidRDefault="00AC605D">
            <w:pPr>
              <w:jc w:val="center"/>
              <w:rPr>
                <w:b/>
                <w:color w:val="222A35" w:themeColor="text2" w:themeShade="80"/>
                <w:sz w:val="18"/>
                <w:szCs w:val="18"/>
                <w:lang w:val="en-US"/>
              </w:rPr>
            </w:pPr>
            <w:r>
              <w:rPr>
                <w:b/>
                <w:color w:val="222A35" w:themeColor="text2" w:themeShade="80"/>
                <w:sz w:val="18"/>
                <w:szCs w:val="18"/>
                <w:lang w:val="en-US"/>
              </w:rPr>
              <w:t>Wandern</w:t>
            </w:r>
          </w:p>
        </w:tc>
        <w:tc>
          <w:tcPr>
            <w:tcW w:w="1132" w:type="dxa"/>
          </w:tcPr>
          <w:p w14:paraId="0B0F6BA2" w14:textId="386D2A9A" w:rsidR="00970552" w:rsidRDefault="00AC605D">
            <w:pPr>
              <w:jc w:val="center"/>
              <w:rPr>
                <w:b/>
                <w:color w:val="222A35" w:themeColor="text2" w:themeShade="80"/>
                <w:sz w:val="18"/>
                <w:szCs w:val="18"/>
                <w:lang w:val="en-US"/>
              </w:rPr>
            </w:pPr>
            <w:r>
              <w:rPr>
                <w:b/>
                <w:color w:val="222A35" w:themeColor="text2" w:themeShade="80"/>
                <w:sz w:val="18"/>
                <w:szCs w:val="18"/>
                <w:lang w:val="en-US"/>
              </w:rPr>
              <w:t>Schnorcheln</w:t>
            </w:r>
          </w:p>
        </w:tc>
        <w:tc>
          <w:tcPr>
            <w:tcW w:w="995" w:type="dxa"/>
          </w:tcPr>
          <w:p w14:paraId="69A0D8F3" w14:textId="34392D6F" w:rsidR="00970552" w:rsidRDefault="00AC605D">
            <w:pPr>
              <w:jc w:val="center"/>
              <w:rPr>
                <w:b/>
                <w:color w:val="222A35" w:themeColor="text2" w:themeShade="80"/>
                <w:sz w:val="18"/>
                <w:szCs w:val="18"/>
                <w:lang w:val="en-US"/>
              </w:rPr>
            </w:pPr>
            <w:r>
              <w:rPr>
                <w:b/>
                <w:color w:val="222A35" w:themeColor="text2" w:themeShade="80"/>
                <w:sz w:val="18"/>
                <w:szCs w:val="18"/>
                <w:lang w:val="en-US"/>
              </w:rPr>
              <w:t>Panga Ride</w:t>
            </w:r>
          </w:p>
        </w:tc>
        <w:tc>
          <w:tcPr>
            <w:tcW w:w="1275" w:type="dxa"/>
          </w:tcPr>
          <w:p w14:paraId="5AAFDDD5" w14:textId="15F49A5B" w:rsidR="00970552" w:rsidRDefault="00AC605D">
            <w:pPr>
              <w:jc w:val="center"/>
              <w:rPr>
                <w:b/>
                <w:color w:val="222A35" w:themeColor="text2" w:themeShade="80"/>
                <w:sz w:val="18"/>
                <w:szCs w:val="18"/>
                <w:lang w:val="en-US"/>
              </w:rPr>
            </w:pPr>
            <w:r>
              <w:rPr>
                <w:b/>
                <w:color w:val="222A35" w:themeColor="text2" w:themeShade="80"/>
                <w:sz w:val="18"/>
                <w:szCs w:val="18"/>
                <w:lang w:val="en-US"/>
              </w:rPr>
              <w:t>Paddle Board</w:t>
            </w:r>
          </w:p>
        </w:tc>
        <w:tc>
          <w:tcPr>
            <w:tcW w:w="990" w:type="dxa"/>
          </w:tcPr>
          <w:p w14:paraId="27DE2260" w14:textId="4537252F" w:rsidR="00970552" w:rsidRDefault="00AC605D">
            <w:pPr>
              <w:jc w:val="center"/>
              <w:rPr>
                <w:b/>
                <w:color w:val="222A35" w:themeColor="text2" w:themeShade="80"/>
                <w:sz w:val="18"/>
                <w:szCs w:val="18"/>
                <w:lang w:val="en-US"/>
              </w:rPr>
            </w:pPr>
            <w:r>
              <w:rPr>
                <w:b/>
                <w:color w:val="222A35" w:themeColor="text2" w:themeShade="80"/>
                <w:sz w:val="18"/>
                <w:szCs w:val="18"/>
                <w:lang w:val="en-US"/>
              </w:rPr>
              <w:t>Kajak</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SAMSTAG</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Baltra - Flughafen (Ankunft)</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Seymour Insel :</w:t>
            </w:r>
            <w:proofErr w:type="gramEnd"/>
            <w:r>
              <w:rPr>
                <w:color w:val="2F5496" w:themeColor="accent1" w:themeShade="BF"/>
                <w:sz w:val="18"/>
                <w:szCs w:val="18"/>
                <w:lang w:val="en-US"/>
              </w:rPr>
              <w:t xml:space="preserve"> North Seymour</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SONNTAG</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South Plazas Insel :</w:t>
            </w:r>
            <w:proofErr w:type="gramEnd"/>
            <w:r>
              <w:rPr>
                <w:color w:val="2F5496" w:themeColor="accent1" w:themeShade="BF"/>
                <w:sz w:val="18"/>
                <w:szCs w:val="18"/>
                <w:lang w:val="en-US"/>
              </w:rPr>
              <w:t xml:space="preserve"> South Plaza</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w:t>
            </w:r>
          </w:p>
        </w:tc>
        <w:tc>
          <w:tcPr>
            <w:tcW w:w="990" w:type="dxa"/>
          </w:tcPr>
          <w:p w14:paraId="6A5A61E7" w14:textId="77777777" w:rsidR="00970552" w:rsidRDefault="00000000">
            <w:pPr>
              <w:rPr>
                <w:sz w:val="22"/>
                <w:szCs w:val="22"/>
                <w:lang w:val="en-US"/>
              </w:rPr>
            </w:pPr>
            <w:r>
              <w:rPr>
                <w:sz w:val="22"/>
                <w:szCs w:val="22"/>
                <w:lang w:val="en-US"/>
              </w:rPr>
              <w:t>*</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Santa Fe Insel :</w:t>
            </w:r>
            <w:proofErr w:type="gramEnd"/>
            <w:r>
              <w:rPr>
                <w:color w:val="2F5496" w:themeColor="accent1" w:themeShade="BF"/>
                <w:sz w:val="18"/>
                <w:szCs w:val="18"/>
                <w:lang w:val="en-US"/>
              </w:rPr>
              <w:t xml:space="preserve"> Santa Fe</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w:t>
            </w:r>
          </w:p>
        </w:tc>
        <w:tc>
          <w:tcPr>
            <w:tcW w:w="990" w:type="dxa"/>
          </w:tcPr>
          <w:p w14:paraId="6A5A61E7" w14:textId="77777777" w:rsidR="00970552" w:rsidRDefault="00000000">
            <w:pPr>
              <w:rPr>
                <w:sz w:val="22"/>
                <w:szCs w:val="22"/>
                <w:lang w:val="en-US"/>
              </w:rPr>
            </w:pPr>
            <w:r>
              <w:rPr>
                <w:sz w:val="22"/>
                <w:szCs w:val="22"/>
                <w:lang w:val="en-US"/>
              </w:rPr>
              <w:t>*</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MONTAG</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 Cristobal Insel :</w:t>
            </w:r>
            <w:proofErr w:type="gramEnd"/>
            <w:r>
              <w:rPr>
                <w:color w:val="2F5496" w:themeColor="accent1" w:themeShade="BF"/>
                <w:sz w:val="18"/>
                <w:szCs w:val="18"/>
                <w:lang w:val="en-US"/>
              </w:rPr>
              <w:t xml:space="preserve"> Interpretation Center / Kicker Rock</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 Cristobal Insel :</w:t>
            </w:r>
            <w:proofErr w:type="gramEnd"/>
            <w:r>
              <w:rPr>
                <w:color w:val="2F5496" w:themeColor="accent1" w:themeShade="BF"/>
                <w:sz w:val="18"/>
                <w:szCs w:val="18"/>
                <w:lang w:val="en-US"/>
              </w:rPr>
              <w:t xml:space="preserve"> Lobos Insel</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DIENSTAG</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Española Insel :</w:t>
            </w:r>
            <w:proofErr w:type="gramEnd"/>
            <w:r>
              <w:rPr>
                <w:color w:val="2F5496" w:themeColor="accent1" w:themeShade="BF"/>
                <w:sz w:val="18"/>
                <w:szCs w:val="18"/>
                <w:lang w:val="en-US"/>
              </w:rPr>
              <w:t xml:space="preserve"> Gardner Bay</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w:t>
            </w:r>
          </w:p>
        </w:tc>
        <w:tc>
          <w:tcPr>
            <w:tcW w:w="990" w:type="dxa"/>
          </w:tcPr>
          <w:p w14:paraId="6A5A61E7" w14:textId="77777777" w:rsidR="00970552" w:rsidRDefault="00000000">
            <w:pPr>
              <w:rPr>
                <w:sz w:val="22"/>
                <w:szCs w:val="22"/>
                <w:lang w:val="en-US"/>
              </w:rPr>
            </w:pPr>
            <w:r>
              <w:rPr>
                <w:sz w:val="22"/>
                <w:szCs w:val="22"/>
                <w:lang w:val="en-US"/>
              </w:rPr>
              <w:t>*</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Española Insel :</w:t>
            </w:r>
            <w:proofErr w:type="gramEnd"/>
            <w:r>
              <w:rPr>
                <w:color w:val="2F5496" w:themeColor="accent1" w:themeShade="BF"/>
                <w:sz w:val="18"/>
                <w:szCs w:val="18"/>
                <w:lang w:val="en-US"/>
              </w:rPr>
              <w:t xml:space="preserve"> Suarez Point</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MITTWOCH</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Floreana Insel :</w:t>
            </w:r>
            <w:proofErr w:type="gramEnd"/>
            <w:r>
              <w:rPr>
                <w:color w:val="2F5496" w:themeColor="accent1" w:themeShade="BF"/>
                <w:sz w:val="18"/>
                <w:szCs w:val="18"/>
                <w:lang w:val="en-US"/>
              </w:rPr>
              <w:t xml:space="preserve"> Cormorant Point / Devil's Crown</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w:t>
            </w:r>
          </w:p>
        </w:tc>
        <w:tc>
          <w:tcPr>
            <w:tcW w:w="990" w:type="dxa"/>
          </w:tcPr>
          <w:p w14:paraId="6A5A61E7" w14:textId="77777777" w:rsidR="00970552" w:rsidRDefault="00000000">
            <w:pPr>
              <w:rPr>
                <w:sz w:val="22"/>
                <w:szCs w:val="22"/>
                <w:lang w:val="en-US"/>
              </w:rPr>
            </w:pPr>
            <w:r>
              <w:rPr>
                <w:sz w:val="22"/>
                <w:szCs w:val="22"/>
                <w:lang w:val="en-US"/>
              </w:rPr>
              <w:t>*</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Floreana Insel :</w:t>
            </w:r>
            <w:proofErr w:type="gramEnd"/>
            <w:r>
              <w:rPr>
                <w:color w:val="2F5496" w:themeColor="accent1" w:themeShade="BF"/>
                <w:sz w:val="18"/>
                <w:szCs w:val="18"/>
                <w:lang w:val="en-US"/>
              </w:rPr>
              <w:t xml:space="preserve"> Post Office Bay</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DONNERSTAG</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Hochlandgebiete</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AB189B">
        <w:trPr>
          <w:jc w:val="center"/>
        </w:trPr>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 Santa Cruz Insel :</w:t>
            </w:r>
            <w:proofErr w:type="gramEnd"/>
            <w:r>
              <w:rPr>
                <w:color w:val="2F5496" w:themeColor="accent1" w:themeShade="BF"/>
                <w:sz w:val="18"/>
                <w:szCs w:val="18"/>
                <w:lang w:val="en-US"/>
              </w:rPr>
              <w:t xml:space="preserve"> Baltra - Flughafen (Rückgabe)</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bl>
    <w:p w14:paraId="247F3BCB" w14:textId="77777777" w:rsidR="00970552" w:rsidRDefault="00970552">
      <w:pPr>
        <w:tabs>
          <w:tab w:val="left" w:pos="7235"/>
        </w:tabs>
        <w:jc w:val="both"/>
        <w:rPr>
          <w:color w:val="2F5496"/>
          <w:sz w:val="32"/>
          <w:szCs w:val="32"/>
          <w:lang w:val="en-US"/>
        </w:rPr>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TAG 1</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ANKUNFT AM FLUGHAFEN BALTRA.</w:t>
      </w:r>
    </w:p>
    <w:p w14:paraId="43C369AA" w14:textId="77777777" w:rsidR="00970552" w:rsidRDefault="00000000" w:rsidP="002A3CB0">
      <w:pPr>
        <w:tabs>
          <w:tab w:val="left" w:pos="7235"/>
        </w:tabs>
        <w:spacing w:after="240"/>
        <w:jc w:val="both"/>
      </w:pPr>
      <w:r>
        <w:t>Ihr Reise zu den faszinierenden Galapagos-Inseln beginnt! Bei Ihrer Ankunft am Flughafen Baltra werden Sie von unserem zertifizierten Nationalpark-Naturführer begrüßt, der bereit ist, Sie in die einzigartigen Wunder dieses unberührten Archipels einzuführen.</w:t>
      </w:r>
    </w:p>
    <w:p w14:paraId="6B5186F7" w14:textId="77777777" w:rsidR="002A3CB0" w:rsidRDefault="002A3CB0" w:rsidP="002A3CB0">
      <w:r w:rsidRPr="0097321D">
        <w:t/>
      </w:r>
    </w:p>
    <w:p w14:paraId="31B3A3EC" w14:textId="77777777" w:rsidR="002A3CB0" w:rsidRPr="00AB189B" w:rsidRDefault="002A3CB0" w:rsidP="002A3CB0">
      <w:pPr>
        <w:rPr>
          <w:lang w:val="en-US"/>
        </w:rPr>
      </w:pPr>
      <w:r w:rsidRPr="00AB189B">
        <w:rPr>
          <w:b/>
          <w:bCs/>
          <w:lang w:val="en-US"/>
        </w:rPr>
        <w:t/>
      </w:r>
      <w:r w:rsidRPr="00AB189B">
        <w:rPr>
          <w:lang w:val="en-US"/>
        </w:rPr>
        <w:t xml:space="preserve"> </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50px" stroked="f">
            <v:imagedata r:id="rId11"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Dauer:</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SEYMOUR</w:t>
      </w:r>
    </w:p>
    <w:p w14:paraId="4B9FA902" w14:textId="77777777" w:rsidR="00970552" w:rsidRDefault="00000000">
      <w:pPr>
        <w:jc w:val="both"/>
      </w:pPr>
      <w:r>
        <w:t>Tauchen Sie ein in die reiche Tierwelt der Seymour-Insel. Achten Sie auf prächtige und große Fregattvögel, die ihr faszinierendes Balzritual zur Schau stellen. Beobachten Sie Blaufußtölpel auf ihren Nistplätzen und erhaschen Sie einen Blick auf Land- und Meerleguane in ihrem natürlichen Lebensraum. Freuen Sie sich an den verspielten Aktivitäten der Seelöwen im Wellengang.</w:t>
      </w:r>
    </w:p>
    <w:p w14:paraId="42DB0DF5" w14:textId="77777777" w:rsidR="002642D1" w:rsidRDefault="002642D1">
      <w:pPr>
        <w:jc w:val="both"/>
      </w:pPr>
    </w:p>
    <w:p w14:paraId="2EB2C04A" w14:textId="77777777" w:rsidR="00AE44BF" w:rsidRDefault="00AE44BF" w:rsidP="00AE44BF">
      <w:r w:rsidRPr="0097321D">
        <w:t>
          <w:p>
            <w:r>
              <w:rPr>
                <w:b/>
              </w:rPr>
              <w:t xml:space="preserve">Schnorchelerlebnis: </w:t>
            </w:r>
            <w:r>
              <w:t>Tauche ein in die azurblauen Gewässer, die vor Vielfalt nur so wimmeln: Fischarten, Seelöwen, Haie, Aale, Schildkröten, Rochen und vieles mehr. Seymour Island ist ein fantastischer Schnorchelspot, den man nicht verpassen sollte.</w:t>
            </w:r>
          </w:p>
        </w:t>
      </w:r>
    </w:p>
    <w:p w14:paraId="1A87A543" w14:textId="7682EAEA" w:rsidR="00AE44BF" w:rsidRPr="00AB189B" w:rsidRDefault="00AE44BF" w:rsidP="00AE44BF">
      <w:pPr>
        <w:rPr>
          <w:lang w:val="en-US"/>
        </w:rPr>
      </w:pPr>
      <w:r w:rsidRPr="00AB189B">
        <w:rPr>
          <w:b/>
          <w:bCs/>
          <w:lang w:val="en-US"/>
        </w:rPr>
        <w:t/>
      </w:r>
      <w:r w:rsidR="00136CC9" w:rsidRPr="00AB189B">
        <w:rPr>
          <w:b/>
          <w:bCs/>
          <w:lang w:val="en-US"/>
        </w:rPr>
        <w:t xml:space="preserve"> </w:t>
      </w:r>
      <w:r w:rsidRPr="00AB189B">
        <w:rPr>
          <w:lang w:val="en-US"/>
        </w:rPr>
        <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00px" stroked="f">
            <v:imagedata r:id="rId12"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Verpflegung</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-/M/A</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Dauer:</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2 km</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Unterkunft</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WANDERN</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TAG 2</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SOUTH PLAZA</w:t>
      </w:r>
    </w:p>
    <w:p w14:paraId="43C369AA" w14:textId="77777777" w:rsidR="00970552" w:rsidRDefault="00000000" w:rsidP="002A3CB0">
      <w:pPr>
        <w:tabs>
          <w:tab w:val="left" w:pos="7235"/>
        </w:tabs>
        <w:spacing w:after="240"/>
        <w:jc w:val="both"/>
      </w:pPr>
      <w:r>
        <w:t>Entdecken Sie den Reichtum von South Plazas, wo Landleguane sich von Feigenkaktus ernähren und verspielte Seelöwenjunge in Gezeitentümpeln herumtollen. Gehen Sie entlang des Klippenpfades und beobachten Sie das geschäftige Treiben von Seevögeln wie Fregattvögeln, Rotschnabel-Tropikvögeln, Tölpeln, Schwalbenschwanzmöwen und Pelikanen.</w:t>
      </w:r>
    </w:p>
    <w:p w14:paraId="6B5186F7" w14:textId="77777777" w:rsidR="002A3CB0" w:rsidRDefault="002A3CB0" w:rsidP="002A3CB0">
      <w:r w:rsidRPr="0097321D">
        <w:t/>
      </w:r>
    </w:p>
    <w:p w14:paraId="31B3A3EC" w14:textId="77777777" w:rsidR="002A3CB0" w:rsidRPr="00AB189B" w:rsidRDefault="002A3CB0" w:rsidP="002A3CB0">
      <w:pPr>
        <w:rPr>
          <w:lang w:val="en-US"/>
        </w:rPr>
      </w:pPr>
      <w:r w:rsidRPr="00AB189B">
        <w:rPr>
          <w:b/>
          <w:bCs/>
          <w:lang w:val="en-US"/>
        </w:rPr>
        <w:t/>
      </w:r>
      <w:r w:rsidRPr="00AB189B">
        <w:rPr>
          <w:lang w:val="en-US"/>
        </w:rPr>
        <w:t xml:space="preserve"> </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50px" stroked="f">
            <v:imagedata r:id="rId13"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Dauer:</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1,4 km / 0,8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2</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WANDERN,PANGA-FAHRT,PADDELBOARD,KAJAK</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SANTA FE</w:t>
      </w:r>
    </w:p>
    <w:p w14:paraId="4B9FA902" w14:textId="77777777" w:rsidR="00970552" w:rsidRDefault="00000000">
      <w:pPr>
        <w:jc w:val="both"/>
      </w:pPr>
      <w:r>
        <w:t>Erkunden Sie die von Kakteen übersäten Lavafelslandschaften von Santa Fe. Sehen Sie Seelöwen, die sich an den weißen Sandstränden sonnen, und halten Sie Ausschau nach Galapagosfalken, Darwin-Finken, Galapagos-Tauben, Spottdrosseln und Lavalechsen.</w:t>
      </w:r>
    </w:p>
    <w:p w14:paraId="42DB0DF5" w14:textId="77777777" w:rsidR="002642D1" w:rsidRDefault="002642D1">
      <w:pPr>
        <w:jc w:val="both"/>
      </w:pPr>
    </w:p>
    <w:p w14:paraId="2EB2C04A" w14:textId="77777777" w:rsidR="00AE44BF" w:rsidRDefault="00AE44BF" w:rsidP="00AE44BF">
      <w:r w:rsidRPr="0097321D">
        <w:t>
          <w:p>
            <w:r>
              <w:rPr>
                <w:b/>
              </w:rPr>
              <w:t xml:space="preserve">Schnorchelerlebnis: </w:t>
            </w:r>
            <w:r>
              <w:t>Genießen Sie ein beruhigendes Schwimmen, Kajakfahren oder Schnorcheln in den geschützten Gewässern der Bucht, wo Seelöwenjunge, Riffhaie, Meeresschildkröten, Rochen, Doktorfische und Papageifische auf Sie warten.</w:t>
            </w:r>
          </w:p>
        </w:t>
      </w:r>
    </w:p>
    <w:p w14:paraId="1A87A543" w14:textId="7682EAEA" w:rsidR="00AE44BF" w:rsidRPr="00AB189B" w:rsidRDefault="00AE44BF" w:rsidP="00AE44BF">
      <w:pPr>
        <w:rPr>
          <w:lang w:val="en-US"/>
        </w:rPr>
      </w:pPr>
      <w:r w:rsidRPr="00AB189B">
        <w:rPr>
          <w:b/>
          <w:bCs/>
          <w:lang w:val="en-US"/>
        </w:rPr>
        <w:t/>
      </w:r>
      <w:r w:rsidR="00136CC9" w:rsidRPr="00AB189B">
        <w:rPr>
          <w:b/>
          <w:bCs/>
          <w:lang w:val="en-US"/>
        </w:rPr>
        <w:t xml:space="preserve"> </w:t>
      </w:r>
      <w:r w:rsidRPr="00AB189B">
        <w:rPr>
          <w:lang w:val="en-US"/>
        </w:rPr>
        <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00px" stroked="f">
            <v:imagedata r:id="rId14"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Verpflegung</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F/M/A</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Dauer:</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0,8 km / 0,5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Unterkunft</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2</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WANDERN,SCHNORCHELN,PANGA-FAHRT,PADDELBOARD,KAJAK</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TAG 3</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INTERPRETATION CENTER/ KICKER ROCK</w:t>
      </w:r>
    </w:p>
    <w:p w14:paraId="43C369AA" w14:textId="77777777" w:rsidR="00970552" w:rsidRDefault="00000000" w:rsidP="002A3CB0">
      <w:pPr>
        <w:tabs>
          <w:tab w:val="left" w:pos="7235"/>
        </w:tabs>
        <w:spacing w:after="240"/>
        <w:jc w:val="both"/>
      </w:pPr>
      <w:r>
        <w:t>Dieses am Stadtrand von Puerto Baquerizo gelegene Zentrum ist der Geschichte der menschlichen Präsenz auf den Galapagosinseln gewidmet. Von der Zeit der frühen spanischen Entdecker bis zur Gegenwart, darunter berühmte Besucher wie Charles Darwin, führt Sie diese Dauerausstellung durch die Gefahren und Kämpfe der ersten Siedler, die versuchten, in der rauen Umgebung der Galapagos-Inseln zu überleben.</w:t>
      </w:r>
    </w:p>
    <w:p w14:paraId="6B5186F7" w14:textId="77777777" w:rsidR="002A3CB0" w:rsidRDefault="002A3CB0" w:rsidP="002A3CB0">
      <w:r w:rsidRPr="0097321D">
        <w:t/>
      </w:r>
    </w:p>
    <w:p w14:paraId="31B3A3EC" w14:textId="77777777" w:rsidR="002A3CB0" w:rsidRPr="00AB189B" w:rsidRDefault="002A3CB0" w:rsidP="002A3CB0">
      <w:pPr>
        <w:rPr>
          <w:lang w:val="en-US"/>
        </w:rPr>
      </w:pPr>
      <w:r w:rsidRPr="00AB189B">
        <w:rPr>
          <w:b/>
          <w:bCs/>
          <w:lang w:val="en-US"/>
        </w:rPr>
        <w:t/>
      </w:r>
      <w:r w:rsidRPr="00AB189B">
        <w:rPr>
          <w:lang w:val="en-US"/>
        </w:rPr>
        <w:t xml:space="preserve"> Endemische Pflanzen,  Ausstellung zur Menschheitsgeschichte</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00px" stroked="f">
            <v:imagedata r:id="rId15"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Dauer:</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0,2 km / 650 ft</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WANDERN</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LOBOS INSEL</w:t>
      </w:r>
    </w:p>
    <w:p w14:paraId="4B9FA902" w14:textId="77777777" w:rsidR="00970552" w:rsidRDefault="00000000">
      <w:pPr>
        <w:jc w:val="both"/>
      </w:pPr>
      <w:r>
        <w:t>Seien Sie Zeuge der geschäftigen Tierwelt der Insel Lobos, Heimat großer Gruppen von Seelöwen, männlichen Fregattvögeln und Blaufußtölpeln.</w:t>
      </w:r>
    </w:p>
    <w:p w14:paraId="42DB0DF5" w14:textId="77777777" w:rsidR="002642D1" w:rsidRDefault="002642D1">
      <w:pPr>
        <w:jc w:val="both"/>
      </w:pPr>
    </w:p>
    <w:p w14:paraId="2EB2C04A" w14:textId="77777777" w:rsidR="00AE44BF" w:rsidRDefault="00AE44BF" w:rsidP="00AE44BF">
      <w:r w:rsidRPr="0097321D">
        <w:t>
          <w:p>
            <w:r>
              <w:rPr>
                <w:b/>
              </w:rPr>
              <w:t xml:space="preserve">Schnorchelerlebnis: </w:t>
            </w:r>
            <w:r>
              <w:t>Die ruhigen Gewässer der Insel Lobos bieten eine ausgezeichnete Schnorchelerfahrung. Schwimmen Sie mit verspielten Seelöwen oder entdecken Sie Meeresschildkröten und Rochen, die sich in den sandigen Böden ausruhen.</w:t>
            </w:r>
          </w:p>
        </w:t>
      </w:r>
    </w:p>
    <w:p w14:paraId="1A87A543" w14:textId="7682EAEA" w:rsidR="00AE44BF" w:rsidRPr="00AB189B" w:rsidRDefault="00AE44BF" w:rsidP="00AE44BF">
      <w:pPr>
        <w:rPr>
          <w:lang w:val="en-US"/>
        </w:rPr>
      </w:pPr>
      <w:r w:rsidRPr="00AB189B">
        <w:rPr>
          <w:b/>
          <w:bCs/>
          <w:lang w:val="en-US"/>
        </w:rPr>
        <w:t/>
      </w:r>
      <w:r w:rsidR="00136CC9" w:rsidRPr="00AB189B">
        <w:rPr>
          <w:b/>
          <w:bCs/>
          <w:lang w:val="en-US"/>
        </w:rPr>
        <w:t xml:space="preserve"> </w:t>
      </w:r>
      <w:r w:rsidRPr="00AB189B">
        <w:rPr>
          <w:lang w:val="en-US"/>
        </w:rPr>
        <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00px" stroked="f">
            <v:imagedata r:id="rId16"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Verpflegung</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F/M/A</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Dauer:</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0,6 km / 0,4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Unterkunft</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3</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WANDERN,SCHNORCHELN,PANGA-FAHRT</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TAG 4</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GARDNER BAY</w:t>
      </w:r>
    </w:p>
    <w:p w14:paraId="43C369AA" w14:textId="77777777" w:rsidR="00970552" w:rsidRDefault="00000000" w:rsidP="002A3CB0">
      <w:pPr>
        <w:tabs>
          <w:tab w:val="left" w:pos="7235"/>
        </w:tabs>
        <w:spacing w:after="240"/>
        <w:jc w:val="both"/>
      </w:pPr>
      <w:r>
        <w:t>Spazieren Sie entlang des atemberaubenden Gardner-Strandes, bekannt für seinen feinen Korallensand, das türkisfarbene Wasser und eine Vielzahl endemischer Arten wie den Española-Spottdrosseln, Meeresleguanen und Galapagos-Falken.</w:t>
      </w:r>
    </w:p>
    <w:p w14:paraId="6B5186F7" w14:textId="77777777" w:rsidR="002A3CB0" w:rsidRDefault="002A3CB0" w:rsidP="002A3CB0">
      <w:r w:rsidRPr="0097321D">
        <w:t>
          <w:p>
            <w:r>
              <w:rPr>
                <w:b/>
              </w:rPr>
              <w:t xml:space="preserve">Schnorchelerlebnis:  </w:t>
            </w:r>
            <w:r>
              <w:t>Tauchen Sie ein in die lebhafte Unterwasserwelt der Gardner Bay. Erwarten Sie Seelöwen, Riffhaie, Rochen und viele Fischarten zu sehen, darunter Kaiserfische, Papageifische, Demoisellen, Doktorfische und mehr.</w:t>
            </w:r>
          </w:p>
        </w:t>
      </w:r>
    </w:p>
    <w:p w14:paraId="31B3A3EC" w14:textId="77777777" w:rsidR="002A3CB0" w:rsidRPr="00AB189B" w:rsidRDefault="002A3CB0" w:rsidP="002A3CB0">
      <w:pPr>
        <w:rPr>
          <w:lang w:val="en-US"/>
        </w:rPr>
      </w:pPr>
      <w:r w:rsidRPr="00AB189B">
        <w:rPr>
          <w:b/>
          <w:bCs/>
          <w:lang w:val="en-US"/>
        </w:rPr>
        <w:t>Höhepunkte: </w:t>
      </w:r>
      <w:r w:rsidRPr="00AB189B">
        <w:rPr>
          <w:lang w:val="en-US"/>
        </w:rPr>
        <w:t xml:space="preserve"> Korallensandstrand,  Seelöwen,  Galapagos-Falken,  Española-Spottdrosseln,  Darwinfinken,  Meeresleguane.</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00px" stroked="f">
            <v:imagedata r:id="rId17"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Dauer:</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0,8 km / 0,5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WANDERN,SCHNORCHELN,PADDELBOARD,KAJAK</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SUAREZ POINT</w:t>
      </w:r>
    </w:p>
    <w:p w14:paraId="4B9FA902" w14:textId="77777777" w:rsidR="00970552" w:rsidRDefault="00000000">
      <w:pPr>
        <w:jc w:val="both"/>
      </w:pPr>
      <w:r>
        <w:t>Erleben Sie einen beeindruckenden Naturspaziergang am Suarez Point. Begegnen Sie Seelöwen, Meeresleguanen und großen Kolonien von Seevögeln, und von April bis Januar erblicken Sie den Wellen-Albatros, den größten Vogel auf den Inseln.</w:t>
      </w:r>
    </w:p>
    <w:p w14:paraId="42DB0DF5" w14:textId="77777777" w:rsidR="002642D1" w:rsidRDefault="002642D1">
      <w:pPr>
        <w:jc w:val="both"/>
      </w:pPr>
    </w:p>
    <w:p w14:paraId="2EB2C04A" w14:textId="77777777" w:rsidR="00AE44BF" w:rsidRDefault="00AE44BF" w:rsidP="00AE44BF">
      <w:r w:rsidRPr="0097321D">
        <w:t/>
      </w:r>
    </w:p>
    <w:p w14:paraId="1A87A543" w14:textId="7682EAEA" w:rsidR="00AE44BF" w:rsidRPr="00AB189B" w:rsidRDefault="00AE44BF" w:rsidP="00AE44BF">
      <w:pPr>
        <w:rPr>
          <w:lang w:val="en-US"/>
        </w:rPr>
      </w:pPr>
      <w:r w:rsidRPr="00AB189B">
        <w:rPr>
          <w:b/>
          <w:bCs/>
          <w:lang w:val="en-US"/>
        </w:rPr>
        <w:t>Höhepunkte: </w:t>
      </w:r>
      <w:r w:rsidR="00136CC9" w:rsidRPr="00AB189B">
        <w:rPr>
          <w:b/>
          <w:bCs/>
          <w:lang w:val="en-US"/>
        </w:rPr>
        <w:t xml:space="preserve"> </w:t>
      </w:r>
      <w:r w:rsidRPr="00AB189B">
        <w:rPr>
          <w:lang w:val="en-US"/>
        </w:rPr>
        <w:t>Seelöwen,  Wellenalbatros,  Galapagos-Falken,  Española-Spottdrosseln,  Darwinfinken,  Meeresleguane,  Nazca- und Blaufußtölpel,  Rotschnabel-Tropikvögel,  Schwalbenschwanzmöwen,  Reiher,  Lavaechsen,  Reiher.</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50px" stroked="f">
            <v:imagedata r:id="rId18"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Verpflegung</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F/M/A</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Dauer:</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1,7 km / 1,1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Unterkunft</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3</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WANDERN</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TAG 5</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CORMORANT POINT / DEVIL’S CROWN</w:t>
      </w:r>
    </w:p>
    <w:p w14:paraId="43C369AA" w14:textId="77777777" w:rsidR="00970552" w:rsidRDefault="00000000" w:rsidP="002A3CB0">
      <w:pPr>
        <w:tabs>
          <w:tab w:val="left" w:pos="7235"/>
        </w:tabs>
        <w:spacing w:after="240"/>
        <w:jc w:val="both"/>
      </w:pPr>
      <w:r>
        <w:t>Begeben Sie sich nach Punta Cormorant, berühmt für seine große Küstenlagune, die von Amerikanischen Flamingos, Weißwangen-Pfeifenten, Schwarzhalssäbelschnäblern und anderen Küstenvögeln bewohnt wird.</w:t>
      </w:r>
    </w:p>
    <w:p w14:paraId="6B5186F7" w14:textId="77777777" w:rsidR="002A3CB0" w:rsidRDefault="002A3CB0" w:rsidP="002A3CB0">
      <w:r w:rsidRPr="0097321D">
        <w:t>
          <w:p>
            <w:r>
              <w:rPr>
                <w:b/>
              </w:rPr>
              <w:t xml:space="preserve">Schnorchelerlebnis: </w:t>
            </w:r>
            <w:r>
              <w:t>Bereiten Sie sich auf ein aufregendes Schnorchelerlebnis an der Devil’s Crown vor. Staunen Sie über das reichhaltige marine Leben, darunter Schnapper, Kreolenfische, Papageienfische, Kaiserfische, Riffhaie, Meeresschildkröten und Rochen.</w:t>
            </w:r>
          </w:p>
        </w:t>
      </w:r>
    </w:p>
    <w:p w14:paraId="31B3A3EC" w14:textId="77777777" w:rsidR="002A3CB0" w:rsidRPr="00AB189B" w:rsidRDefault="002A3CB0" w:rsidP="002A3CB0">
      <w:pPr>
        <w:rPr>
          <w:lang w:val="en-US"/>
        </w:rPr>
      </w:pPr>
      <w:r w:rsidRPr="00AB189B">
        <w:rPr>
          <w:b/>
          <w:bCs/>
          <w:lang w:val="en-US"/>
        </w:rPr>
        <w:t>Höhepunkte: </w:t>
      </w:r>
      <w:r w:rsidRPr="00AB189B">
        <w:rPr>
          <w:lang w:val="en-US"/>
        </w:rPr>
        <w:t xml:space="preserve"> Amerikanischer Flamingo,  Blaufußtölpel,  Fregattvögel,  Tropikvögel,  Galapagos-Sturmtaucher,  Seelöwen,  Nistplatz für Meeresschildkröten,  Finken,  Küstenvögel,  Korallensandstrand.</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50px" stroked="f">
            <v:imagedata r:id="rId19"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Dauer:</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1,6 km / 1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WANDERN,SCHNORCHELN,PANGA-FAHRT,PADDELBOARD,KAJAK</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POST OFFICE BAY</w:t>
      </w:r>
    </w:p>
    <w:p w14:paraId="4B9FA902" w14:textId="77777777" w:rsidR="00970552" w:rsidRDefault="00000000">
      <w:pPr>
        <w:jc w:val="both"/>
      </w:pPr>
      <w:r>
        <w:t>Floreana ist berühmt für die Geschichten über deutsche Siedler und die Baronin in den späten 1920er und 30er Jahren. Attentate, Verschwindenlassen und andere ungelöste Geheimnisse sind die Zutaten dieser faszinierenden Geschichte. Die Postbucht wurde oft von Walfängern genutzt, um ihre Schiffe zu ankern und ins Hochland zu fahren, um Süßwasser und Schildkröten zu fangen. Die meisten Boote, die die Galapagosinseln besuchten, mussten früher oder später an diesen Ort kommen, daher wurde vor mehr als 200 Jahren ein Postsystem eingerichtet: Ein Fass in der Nähe des Strandes wurde zum Mittel, um Nachrichten an andere Schiffe und auch an die Außenwelt zu hinterlassen. Dieses Postsystem wird immer noch verwendet und ermöglicht es Ihnen, Postkarten von den Galapagosinseln in die Außenwelt zu versenden. Abgesehen von einem kleinen schönen Strand und einem Lavatunnel eignet sich die Gegend hervorragend für Schlauchboottouren auf der Suche nach Seelöwen, grünen Meeresschildkröten, Watvögeln, kleinen Haien und mit etwas Glück Galapagos-Pinguinen. Schnorcheln: Vom Strand aus können Sie hervorragend schnorcheln, da Sie viele Meeresschildkröten, Rochen, eine große Vielfalt an Fischen und, wenn Sie wirklich Glück haben, Galapagos-Pinguine sehen können.</w:t>
      </w:r>
    </w:p>
    <w:p w14:paraId="42DB0DF5" w14:textId="77777777" w:rsidR="002642D1" w:rsidRDefault="002642D1">
      <w:pPr>
        <w:jc w:val="both"/>
      </w:pPr>
    </w:p>
    <w:p w14:paraId="2EB2C04A" w14:textId="77777777" w:rsidR="00AE44BF" w:rsidRDefault="00AE44BF" w:rsidP="00AE44BF">
      <w:r w:rsidRPr="0097321D">
        <w:t>
          <w:p>
            <w:r>
              <w:rPr>
                <w:b/>
              </w:rPr>
              <w:t xml:space="preserve">Schnorchelerlebnis: </w:t>
            </w:r>
            <w:r>
              <w:t>Tauchen Sie direkt vom Strand aus unter die Wellen und tauchen Sie in eine faszinierende Welt von Meeresschildkröten, Rochen und einer vielfältigen Vielzahl von Fischen ein. Drücken Sie die Daumen für einen besonderen Auftritt des scheuen Galapagos-Pinguins.</w:t>
            </w:r>
          </w:p>
        </w:t>
      </w:r>
    </w:p>
    <w:p w14:paraId="1A87A543" w14:textId="7682EAEA" w:rsidR="00AE44BF" w:rsidRPr="00AB189B" w:rsidRDefault="00AE44BF" w:rsidP="00AE44BF">
      <w:pPr>
        <w:rPr>
          <w:lang w:val="en-US"/>
        </w:rPr>
      </w:pPr>
      <w:r w:rsidRPr="00AB189B">
        <w:rPr>
          <w:b/>
          <w:bCs/>
          <w:lang w:val="en-US"/>
        </w:rPr>
        <w:t>Höhepunkte: </w:t>
      </w:r>
      <w:r w:rsidR="00136CC9" w:rsidRPr="00AB189B">
        <w:rPr>
          <w:b/>
          <w:bCs/>
          <w:lang w:val="en-US"/>
        </w:rPr>
        <w:t xml:space="preserve"> </w:t>
      </w:r>
      <w:r w:rsidRPr="00AB189B">
        <w:rPr>
          <w:lang w:val="en-US"/>
        </w:rPr>
        <w:t>Seelöwen,  Meeresschildkröten,  Finken,  Watvögel,  Meeresechsen,  Pinguine.</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00px" stroked="f">
            <v:imagedata r:id="rId20"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Verpflegung</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F/M/A</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Dauer:</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0,7 km / 0,4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Unterkunft</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2</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WANDERN</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TAG 6</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HIGHLANDS</w:t>
      </w:r>
    </w:p>
    <w:p w14:paraId="43C369AA" w14:textId="77777777" w:rsidR="00970552" w:rsidRDefault="00000000" w:rsidP="002A3CB0">
      <w:pPr>
        <w:tabs>
          <w:tab w:val="left" w:pos="7235"/>
        </w:tabs>
        <w:spacing w:after="240"/>
        <w:jc w:val="both"/>
      </w:pPr>
      <w:r>
        <w:t>Begib dich auf ein Abenteuer in den Highlands, entweder von Baltra oder Puerto Ayora aus. Eine Busfahrt bringt dich in die üppigen Hochlandwälder, die Heimat der Riesenschildkröten der Galápagos. Dort findest du diese beeindruckenden Kreaturen, die bis zu 300 kg / 600 lbs wiegen, beim gemächlichen Grasen oder Faulenzen in Süßwasserteichen. Die Highlands beherbergen auch eine Vielzahl von Vogelarten, die selten in den Tieflandgebieten zu sehen sind. Je nach deinem Reiseplan erkunde und tauche ein in die geologische Geschichte dieser vulkanischen Inseln.</w:t>
      </w:r>
    </w:p>
    <w:p w14:paraId="6B5186F7" w14:textId="77777777" w:rsidR="002A3CB0" w:rsidRDefault="002A3CB0" w:rsidP="002A3CB0">
      <w:r w:rsidRPr="0097321D">
        <w:t/>
      </w:r>
    </w:p>
    <w:p w14:paraId="31B3A3EC" w14:textId="77777777" w:rsidR="002A3CB0" w:rsidRPr="00AB189B" w:rsidRDefault="002A3CB0" w:rsidP="002A3CB0">
      <w:pPr>
        <w:rPr>
          <w:lang w:val="en-US"/>
        </w:rPr>
      </w:pPr>
      <w:r w:rsidRPr="00AB189B">
        <w:rPr>
          <w:b/>
          <w:bCs/>
          <w:lang w:val="en-US"/>
        </w:rPr>
        <w:t/>
      </w:r>
      <w:r w:rsidRPr="00AB189B">
        <w:rPr>
          <w:lang w:val="en-US"/>
        </w:rPr>
        <w:t xml:space="preserve"> </w:t>
      </w:r>
    </w:p>
    <w:p w14:paraId="39CA7C7A" w14:textId="77777777" w:rsidR="002A3CB0" w:rsidRPr="00AB189B" w:rsidRDefault="002A3CB0" w:rsidP="002A3CB0">
      <w:pPr>
        <w:rPr>
          <w:lang w:val="en-US"/>
        </w:rPr>
      </w:pPr>
    </w:p>
    <w:p w14:paraId="51C45B53" w14:textId="77777777" w:rsidR="00970552" w:rsidRDefault="00000000">
      <w:pPr>
        <w:tabs>
          <w:tab w:val="left" w:pos="7235"/>
        </w:tabs>
        <w:jc w:val="center"/>
      </w:pPr>
      <w:r>
        <w:t/>
        <w:pict>
          <v:shape type="#_x0000_t75" style="width:600px;height:200px" stroked="f">
            <v:imagedata r:id="rId21"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Dauer:</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1 - 1,5 km / 0,6 – 0,9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WANDERN</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RÜCKKEHR ZUM FLUGHAFEN BALTRA</w:t>
      </w:r>
    </w:p>
    <w:p w14:paraId="4B9FA902" w14:textId="77777777" w:rsidR="00970552" w:rsidRDefault="00000000">
      <w:pPr>
        <w:jc w:val="both"/>
      </w:pPr>
      <w:r>
        <w:t>Nach Ihrem Besuch werden Sie zum Flughafen gebracht für Ihren Flug zurück zum Festland von Ecuador und somit wird Ihre unvergessliche Reise auf den Galápagos-Inseln abgeschlossen.</w:t>
      </w:r>
    </w:p>
    <w:p w14:paraId="42DB0DF5" w14:textId="77777777" w:rsidR="002642D1" w:rsidRDefault="002642D1">
      <w:pPr>
        <w:jc w:val="both"/>
      </w:pPr>
    </w:p>
    <w:p w14:paraId="2EB2C04A" w14:textId="77777777" w:rsidR="00AE44BF" w:rsidRDefault="00AE44BF" w:rsidP="00AE44BF">
      <w:r w:rsidRPr="0097321D">
        <w:t/>
      </w:r>
    </w:p>
    <w:p w14:paraId="1A87A543" w14:textId="7682EAEA" w:rsidR="00AE44BF" w:rsidRPr="00AB189B" w:rsidRDefault="00AE44BF" w:rsidP="00AE44BF">
      <w:pPr>
        <w:rPr>
          <w:lang w:val="en-US"/>
        </w:rPr>
      </w:pPr>
      <w:r w:rsidRPr="00AB189B">
        <w:rPr>
          <w:b/>
          <w:bCs/>
          <w:lang w:val="en-US"/>
        </w:rPr>
        <w:t/>
      </w:r>
      <w:r w:rsidR="00136CC9" w:rsidRPr="00AB189B">
        <w:rPr>
          <w:b/>
          <w:bCs/>
          <w:lang w:val="en-US"/>
        </w:rPr>
        <w:t xml:space="preserve"> </w:t>
      </w:r>
      <w:r w:rsidRPr="00AB189B">
        <w:rPr>
          <w:lang w:val="en-US"/>
        </w:rPr>
        <w:t/>
      </w:r>
    </w:p>
    <w:p w14:paraId="51288B8D" w14:textId="77777777" w:rsidR="00F33616" w:rsidRPr="00AB189B" w:rsidRDefault="00F33616">
      <w:pPr>
        <w:jc w:val="both"/>
        <w:rPr>
          <w:u w:val="single"/>
          <w:lang w:val="en-US"/>
        </w:rPr>
      </w:pPr>
    </w:p>
    <w:p w14:paraId="44CEE45A" w14:textId="77777777" w:rsidR="00970552" w:rsidRDefault="00000000">
      <w:pPr>
        <w:tabs>
          <w:tab w:val="left" w:pos="7235"/>
        </w:tabs>
        <w:jc w:val="center"/>
      </w:pPr>
      <w:r>
        <w:t/>
        <w:pict>
          <v:shape type="#_x0000_t75" style="width:600px;height:250px" stroked="f">
            <v:imagedata r:id="rId22"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Verpflegung</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F/-/-</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lastRenderedPageBreak/>
              <w:t>Dauer:</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t>Unterkunft</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Aktivitäten:</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w:t>
            </w:r>
          </w:p>
        </w:tc>
      </w:tr>
    </w:tbl>
    <w:p w14:paraId="3A50D656" w14:textId="77777777" w:rsidR="00EE1C5B" w:rsidRDefault="00EE1C5B">
      <w:pPr>
        <w:tabs>
          <w:tab w:val="left" w:pos="7235"/>
        </w:tabs>
        <w:jc w:val="both"/>
      </w:pPr>
    </w:p>
    <w:p w14:paraId="2EBC6573" w14:textId="77777777" w:rsidR="00CA6849" w:rsidRPr="00CA6849" w:rsidRDefault="00CA6849">
      <w:pPr>
        <w:tabs>
          <w:tab w:val="left" w:pos="7235"/>
        </w:tabs>
        <w:jc w:val="both"/>
        <w:rPr>
          <w:u w:val="single"/>
        </w:rPr>
      </w:pPr>
    </w:p>
    <w:p w14:paraId="554160E7" w14:textId="77777777" w:rsidR="00970552" w:rsidRDefault="00000000">
      <w:pPr>
        <w:tabs>
          <w:tab w:val="left" w:pos="7235"/>
        </w:tabs>
        <w:jc w:val="both"/>
        <w:rPr>
          <w:color w:val="2F5496"/>
          <w:sz w:val="32"/>
          <w:szCs w:val="32"/>
        </w:rPr>
      </w:pPr>
      <w:r>
        <w:rPr>
          <w:color w:val="2F5496"/>
          <w:sz w:val="32"/>
          <w:szCs w:val="32"/>
        </w:rPr>
        <w:t>GLOSSAR</w:t>
      </w:r>
    </w:p>
    <w:tbl>
      <w:tblPr>
        <w:tblStyle w:val="Tablaconcuadrcula"/>
        <w:tblW w:w="5866" w:type="dxa"/>
        <w:tblLayout w:type="fixed"/>
        <w:tblLook w:val="04A0" w:firstRow="1" w:lastRow="0" w:firstColumn="1" w:lastColumn="0" w:noHBand="0" w:noVBand="1"/>
      </w:tblPr>
      <w:tblGrid>
        <w:gridCol w:w="1809"/>
        <w:gridCol w:w="329"/>
        <w:gridCol w:w="1819"/>
        <w:gridCol w:w="1909"/>
      </w:tblGrid>
      <w:tr w:rsidR="00970552" w14:paraId="1122DFA5" w14:textId="77777777" w:rsidTr="00AC4BE7">
        <w:tc>
          <w:tcPr>
            <w:tcW w:w="2138" w:type="dxa"/>
            <w:gridSpan w:val="2"/>
            <w:vMerge w:val="restart"/>
            <w:shd w:val="clear" w:color="auto" w:fill="1F3864" w:themeFill="accent1" w:themeFillShade="80"/>
          </w:tcPr>
          <w:p w14:paraId="482F744E" w14:textId="77777777" w:rsidR="00970552" w:rsidRDefault="00000000">
            <w:pPr>
              <w:tabs>
                <w:tab w:val="left" w:pos="7235"/>
              </w:tabs>
              <w:rPr>
                <w:b/>
                <w:bCs/>
                <w:u w:val="single"/>
                <w:lang w:val="en-US"/>
              </w:rPr>
            </w:pPr>
            <w:r>
              <w:rPr>
                <w:rFonts w:eastAsia="Calibri"/>
                <w:b/>
                <w:sz w:val="22"/>
                <w:szCs w:val="22"/>
                <w:lang w:val="en-US" w:eastAsia="en-US"/>
              </w:rPr>
              <w:t>Kulinarisches Angebot</w:t>
            </w:r>
          </w:p>
        </w:tc>
        <w:tc>
          <w:tcPr>
            <w:tcW w:w="1819" w:type="dxa"/>
            <w:shd w:val="clear" w:color="auto" w:fill="6373BA"/>
          </w:tcPr>
          <w:p w14:paraId="5F8DADE0"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Frühstück</w:t>
            </w:r>
          </w:p>
        </w:tc>
        <w:tc>
          <w:tcPr>
            <w:tcW w:w="1909" w:type="dxa"/>
          </w:tcPr>
          <w:p w14:paraId="59544689" w14:textId="77777777" w:rsidR="00970552" w:rsidRDefault="00000000">
            <w:pPr>
              <w:tabs>
                <w:tab w:val="left" w:pos="7235"/>
              </w:tabs>
              <w:rPr>
                <w:lang w:val="en-US"/>
              </w:rPr>
            </w:pPr>
            <w:r>
              <w:rPr>
                <w:rFonts w:eastAsia="Calibri"/>
                <w:sz w:val="22"/>
                <w:szCs w:val="22"/>
                <w:lang w:val="en-US" w:eastAsia="en-US"/>
              </w:rPr>
              <w:t>F</w:t>
            </w:r>
          </w:p>
        </w:tc>
      </w:tr>
      <w:tr w:rsidR="00970552" w14:paraId="0B3BB107" w14:textId="77777777" w:rsidTr="00AC4BE7">
        <w:tc>
          <w:tcPr>
            <w:tcW w:w="2138" w:type="dxa"/>
            <w:gridSpan w:val="2"/>
            <w:vMerge/>
            <w:shd w:val="clear" w:color="auto" w:fill="1F3864" w:themeFill="accent1" w:themeFillShade="80"/>
          </w:tcPr>
          <w:p w14:paraId="01EA89AC" w14:textId="77777777" w:rsidR="00970552" w:rsidRDefault="00970552">
            <w:pPr>
              <w:tabs>
                <w:tab w:val="left" w:pos="7235"/>
              </w:tabs>
              <w:rPr>
                <w:lang w:val="en-US"/>
              </w:rPr>
            </w:pPr>
          </w:p>
        </w:tc>
        <w:tc>
          <w:tcPr>
            <w:tcW w:w="1819" w:type="dxa"/>
            <w:shd w:val="clear" w:color="auto" w:fill="6373BA"/>
          </w:tcPr>
          <w:p w14:paraId="1DB03EF6" w14:textId="77777777" w:rsidR="00970552" w:rsidRDefault="00000000">
            <w:pPr>
              <w:tabs>
                <w:tab w:val="left" w:pos="7235"/>
              </w:tabs>
              <w:rPr>
                <w:b/>
                <w:bCs/>
                <w:lang w:val="en-US"/>
              </w:rPr>
            </w:pPr>
            <w:r>
              <w:rPr>
                <w:rFonts w:eastAsia="Calibri"/>
                <w:b/>
                <w:color w:val="FFFFFF" w:themeColor="background1"/>
                <w:sz w:val="22"/>
                <w:szCs w:val="22"/>
                <w:lang w:val="en-US" w:eastAsia="en-US"/>
              </w:rPr>
              <w:t>Mittagessen</w:t>
            </w:r>
          </w:p>
        </w:tc>
        <w:tc>
          <w:tcPr>
            <w:tcW w:w="1909" w:type="dxa"/>
          </w:tcPr>
          <w:p w14:paraId="0D6C350B" w14:textId="77777777" w:rsidR="00970552" w:rsidRDefault="00000000">
            <w:pPr>
              <w:tabs>
                <w:tab w:val="left" w:pos="7235"/>
              </w:tabs>
              <w:rPr>
                <w:lang w:val="en-US"/>
              </w:rPr>
            </w:pPr>
            <w:r>
              <w:rPr>
                <w:rFonts w:eastAsia="Calibri"/>
                <w:sz w:val="22"/>
                <w:szCs w:val="22"/>
                <w:lang w:val="en-US" w:eastAsia="en-US"/>
              </w:rPr>
              <w:t>M</w:t>
            </w:r>
          </w:p>
        </w:tc>
      </w:tr>
      <w:tr w:rsidR="00970552" w14:paraId="75E1549F" w14:textId="77777777" w:rsidTr="00AC4BE7">
        <w:tc>
          <w:tcPr>
            <w:tcW w:w="2138" w:type="dxa"/>
            <w:gridSpan w:val="2"/>
            <w:vMerge/>
            <w:shd w:val="clear" w:color="auto" w:fill="1F3864" w:themeFill="accent1" w:themeFillShade="80"/>
          </w:tcPr>
          <w:p w14:paraId="0C031EB5" w14:textId="77777777" w:rsidR="00970552" w:rsidRDefault="00970552">
            <w:pPr>
              <w:tabs>
                <w:tab w:val="left" w:pos="7235"/>
              </w:tabs>
              <w:rPr>
                <w:lang w:val="en-US"/>
              </w:rPr>
            </w:pPr>
          </w:p>
        </w:tc>
        <w:tc>
          <w:tcPr>
            <w:tcW w:w="1819" w:type="dxa"/>
            <w:shd w:val="clear" w:color="auto" w:fill="6373BA"/>
          </w:tcPr>
          <w:p w14:paraId="6EBDABF7"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Abendessen</w:t>
            </w:r>
          </w:p>
        </w:tc>
        <w:tc>
          <w:tcPr>
            <w:tcW w:w="1909" w:type="dxa"/>
          </w:tcPr>
          <w:p w14:paraId="7D7B14FE" w14:textId="77777777" w:rsidR="00970552" w:rsidRDefault="00000000">
            <w:pPr>
              <w:tabs>
                <w:tab w:val="left" w:pos="7235"/>
              </w:tabs>
              <w:rPr>
                <w:lang w:val="en-US"/>
              </w:rPr>
            </w:pPr>
            <w:r>
              <w:rPr>
                <w:rFonts w:eastAsia="Calibri"/>
                <w:sz w:val="22"/>
                <w:szCs w:val="22"/>
                <w:lang w:val="en-US" w:eastAsia="en-US"/>
              </w:rPr>
              <w:t>A</w:t>
            </w:r>
          </w:p>
        </w:tc>
      </w:tr>
      <w:tr w:rsidR="00970552" w14:paraId="415BC522" w14:textId="77777777" w:rsidTr="00AC4BE7">
        <w:tc>
          <w:tcPr>
            <w:tcW w:w="2138" w:type="dxa"/>
            <w:gridSpan w:val="2"/>
            <w:vMerge w:val="restart"/>
            <w:shd w:val="clear" w:color="auto" w:fill="6373BA"/>
          </w:tcPr>
          <w:p w14:paraId="60785DCF"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Schwierigkeitsgrad der Wanderung</w:t>
            </w:r>
          </w:p>
        </w:tc>
        <w:tc>
          <w:tcPr>
            <w:tcW w:w="1819" w:type="dxa"/>
            <w:shd w:val="clear" w:color="auto" w:fill="1F3864" w:themeFill="accent1" w:themeFillShade="80"/>
          </w:tcPr>
          <w:p w14:paraId="04B3A665" w14:textId="77777777" w:rsidR="00970552" w:rsidRDefault="00000000">
            <w:pPr>
              <w:tabs>
                <w:tab w:val="left" w:pos="7235"/>
              </w:tabs>
              <w:rPr>
                <w:b/>
                <w:bCs/>
                <w:lang w:val="en-US"/>
              </w:rPr>
            </w:pPr>
            <w:r>
              <w:rPr>
                <w:rFonts w:eastAsia="Calibri"/>
                <w:b/>
                <w:color w:val="FFFFFF" w:themeColor="background1"/>
                <w:sz w:val="22"/>
                <w:szCs w:val="22"/>
                <w:lang w:val="en-US" w:eastAsia="en-US"/>
              </w:rPr>
              <w:t>Niveau</w:t>
            </w:r>
            <w:r>
              <w:rPr>
                <w:rFonts w:eastAsia="Calibri"/>
                <w:b/>
                <w:bCs/>
                <w:sz w:val="22"/>
                <w:szCs w:val="22"/>
                <w:lang w:val="en-US" w:eastAsia="en-US"/>
              </w:rPr>
              <w:t xml:space="preserve"> 1</w:t>
            </w:r>
          </w:p>
        </w:tc>
        <w:tc>
          <w:tcPr>
            <w:tcW w:w="1909" w:type="dxa"/>
          </w:tcPr>
          <w:p w14:paraId="7B031C26" w14:textId="77777777" w:rsidR="00970552" w:rsidRDefault="00000000">
            <w:pPr>
              <w:tabs>
                <w:tab w:val="left" w:pos="7235"/>
              </w:tabs>
              <w:rPr>
                <w:lang w:val="en-US"/>
              </w:rPr>
            </w:pPr>
            <w:r>
              <w:rPr>
                <w:rFonts w:eastAsia="Calibri"/>
                <w:sz w:val="22"/>
                <w:szCs w:val="22"/>
                <w:lang w:val="en-US" w:eastAsia="en-US"/>
              </w:rPr>
              <w:t>Leicht</w:t>
            </w:r>
          </w:p>
        </w:tc>
      </w:tr>
      <w:tr w:rsidR="00970552" w14:paraId="4EA21DC5" w14:textId="77777777" w:rsidTr="00AC4BE7">
        <w:tc>
          <w:tcPr>
            <w:tcW w:w="2138" w:type="dxa"/>
            <w:gridSpan w:val="2"/>
            <w:vMerge/>
            <w:shd w:val="clear" w:color="auto" w:fill="6373BA"/>
          </w:tcPr>
          <w:p w14:paraId="78A66F68" w14:textId="77777777" w:rsidR="00970552" w:rsidRDefault="00970552">
            <w:pPr>
              <w:tabs>
                <w:tab w:val="left" w:pos="7235"/>
              </w:tabs>
              <w:rPr>
                <w:lang w:val="en-US"/>
              </w:rPr>
            </w:pPr>
          </w:p>
        </w:tc>
        <w:tc>
          <w:tcPr>
            <w:tcW w:w="1819" w:type="dxa"/>
            <w:shd w:val="clear" w:color="auto" w:fill="1F3864" w:themeFill="accent1" w:themeFillShade="80"/>
          </w:tcPr>
          <w:p w14:paraId="240CE29E" w14:textId="77777777" w:rsidR="00970552" w:rsidRDefault="00000000">
            <w:pPr>
              <w:tabs>
                <w:tab w:val="left" w:pos="7235"/>
              </w:tabs>
              <w:rPr>
                <w:b/>
                <w:bCs/>
                <w:lang w:val="en-US"/>
              </w:rPr>
            </w:pPr>
            <w:r>
              <w:rPr>
                <w:rFonts w:eastAsia="Calibri"/>
                <w:b/>
                <w:color w:val="FFFFFF" w:themeColor="background1"/>
                <w:sz w:val="22"/>
                <w:szCs w:val="22"/>
                <w:lang w:val="en-US" w:eastAsia="en-US"/>
              </w:rPr>
              <w:t>Niveau </w:t>
            </w:r>
            <w:r>
              <w:rPr>
                <w:rFonts w:eastAsia="Calibri"/>
                <w:b/>
                <w:bCs/>
                <w:sz w:val="22"/>
                <w:szCs w:val="22"/>
                <w:lang w:val="en-US" w:eastAsia="en-US"/>
              </w:rPr>
              <w:t>2</w:t>
            </w:r>
          </w:p>
        </w:tc>
        <w:tc>
          <w:tcPr>
            <w:tcW w:w="1909" w:type="dxa"/>
          </w:tcPr>
          <w:p w14:paraId="1D5E885D" w14:textId="77777777" w:rsidR="00970552" w:rsidRDefault="00000000">
            <w:pPr>
              <w:tabs>
                <w:tab w:val="left" w:pos="7235"/>
              </w:tabs>
              <w:rPr>
                <w:lang w:val="en-US"/>
              </w:rPr>
            </w:pPr>
            <w:r>
              <w:rPr>
                <w:rFonts w:eastAsia="Calibri"/>
                <w:sz w:val="22"/>
                <w:szCs w:val="22"/>
                <w:lang w:val="en-US" w:eastAsia="en-US"/>
              </w:rPr>
              <w:t>Mittel</w:t>
            </w:r>
          </w:p>
        </w:tc>
      </w:tr>
      <w:tr w:rsidR="00970552" w14:paraId="3C37418A" w14:textId="77777777" w:rsidTr="00AC4BE7">
        <w:tc>
          <w:tcPr>
            <w:tcW w:w="2138" w:type="dxa"/>
            <w:gridSpan w:val="2"/>
            <w:vMerge/>
            <w:shd w:val="clear" w:color="auto" w:fill="6373BA"/>
          </w:tcPr>
          <w:p w14:paraId="3C5CDB12" w14:textId="77777777" w:rsidR="00970552" w:rsidRDefault="00970552">
            <w:pPr>
              <w:tabs>
                <w:tab w:val="left" w:pos="7235"/>
              </w:tabs>
              <w:rPr>
                <w:lang w:val="en-US"/>
              </w:rPr>
            </w:pPr>
          </w:p>
        </w:tc>
        <w:tc>
          <w:tcPr>
            <w:tcW w:w="1819" w:type="dxa"/>
            <w:shd w:val="clear" w:color="auto" w:fill="1F3864" w:themeFill="accent1" w:themeFillShade="80"/>
          </w:tcPr>
          <w:p w14:paraId="514D0679" w14:textId="77777777" w:rsidR="00970552" w:rsidRDefault="00000000">
            <w:pPr>
              <w:tabs>
                <w:tab w:val="left" w:pos="7235"/>
              </w:tabs>
              <w:rPr>
                <w:b/>
                <w:bCs/>
                <w:lang w:val="en-US"/>
              </w:rPr>
            </w:pPr>
            <w:r>
              <w:rPr>
                <w:rFonts w:eastAsia="Calibri"/>
                <w:b/>
                <w:color w:val="FFFFFF" w:themeColor="background1"/>
                <w:sz w:val="22"/>
                <w:szCs w:val="22"/>
                <w:lang w:val="en-US" w:eastAsia="en-US"/>
              </w:rPr>
              <w:t>Niveau </w:t>
            </w:r>
            <w:r>
              <w:rPr>
                <w:rFonts w:eastAsia="Calibri"/>
                <w:b/>
                <w:bCs/>
                <w:sz w:val="22"/>
                <w:szCs w:val="22"/>
                <w:lang w:val="en-US" w:eastAsia="en-US"/>
              </w:rPr>
              <w:t>3</w:t>
            </w:r>
          </w:p>
        </w:tc>
        <w:tc>
          <w:tcPr>
            <w:tcW w:w="1909" w:type="dxa"/>
          </w:tcPr>
          <w:p w14:paraId="12FE2DFF" w14:textId="77777777" w:rsidR="00970552" w:rsidRDefault="00000000">
            <w:pPr>
              <w:tabs>
                <w:tab w:val="left" w:pos="7235"/>
              </w:tabs>
              <w:rPr>
                <w:u w:val="single"/>
                <w:lang w:val="en-US"/>
              </w:rPr>
            </w:pPr>
            <w:r>
              <w:rPr>
                <w:rFonts w:eastAsia="Calibri"/>
                <w:sz w:val="22"/>
                <w:szCs w:val="22"/>
                <w:lang w:val="en-US" w:eastAsia="en-US"/>
              </w:rPr>
              <w:t>Schwer</w:t>
            </w:r>
          </w:p>
        </w:tc>
      </w:tr>
    </w:tbl>
    <w:p w14:paraId="01A0F7F2" w14:textId="31E69142" w:rsidR="00970552" w:rsidRPr="00774BF9" w:rsidRDefault="00970552">
      <w:pPr>
        <w:tabs>
          <w:tab w:val="left" w:pos="7235"/>
        </w:tabs>
        <w:rPr>
          <w:u w:val="single"/>
          <w:lang w:val="en-US"/>
        </w:rPr>
      </w:pPr>
    </w:p>
    <w:sectPr w:rsidR="00970552" w:rsidRPr="00774BF9" w:rsidSect="00AB189B">
      <w:headerReference w:type="default" r:id="rId6"/>
      <w:footerReference w:type="default" r:id="rId7"/>
      <w:pgSz w:w="11906" w:h="16838"/>
      <w:pgMar w:top="2694" w:right="1440" w:bottom="1135" w:left="1440" w:header="708" w:footer="1383"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3993A" w14:textId="77777777" w:rsidR="00FB57F4" w:rsidRDefault="00FB57F4">
      <w:r>
        <w:separator/>
      </w:r>
    </w:p>
  </w:endnote>
  <w:endnote w:type="continuationSeparator" w:id="0">
    <w:p w14:paraId="3A478619" w14:textId="77777777" w:rsidR="00FB57F4" w:rsidRDefault="00FB5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90EB6" w14:textId="2F612B82" w:rsidR="00970552" w:rsidRDefault="00AB189B">
    <w:pPr>
      <w:pStyle w:val="Piedepgina"/>
      <w:jc w:val="center"/>
      <w:rPr>
        <w:rFonts w:cstheme="minorHAnsi"/>
        <w:color w:val="FFFFFF" w:themeColor="background1"/>
      </w:rPr>
    </w:pPr>
    <w:r>
      <w:rPr>
        <w:rFonts w:cstheme="minorHAnsi"/>
        <w:noProof/>
        <w:color w:val="FFFFFF" w:themeColor="background1"/>
      </w:rPr>
      <w:drawing>
        <wp:anchor distT="0" distB="0" distL="114300" distR="114300" simplePos="0" relativeHeight="251663360" behindDoc="0" locked="0" layoutInCell="1" allowOverlap="1" wp14:anchorId="3DCEE501" wp14:editId="5A7F9782">
          <wp:simplePos x="0" y="0"/>
          <wp:positionH relativeFrom="column">
            <wp:posOffset>-876300</wp:posOffset>
          </wp:positionH>
          <wp:positionV relativeFrom="paragraph">
            <wp:posOffset>-331470</wp:posOffset>
          </wp:positionV>
          <wp:extent cx="7559040" cy="1742440"/>
          <wp:effectExtent l="0" t="0" r="0" b="0"/>
          <wp:wrapSquare wrapText="bothSides"/>
          <wp:docPr id="1498471513" name="Imagen 1"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42629" name="Imagen 1"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59040" cy="1742440"/>
                  </a:xfrm>
                  <a:prstGeom prst="rect">
                    <a:avLst/>
                  </a:prstGeom>
                </pic:spPr>
              </pic:pic>
            </a:graphicData>
          </a:graphic>
          <wp14:sizeRelH relativeFrom="margin">
            <wp14:pctWidth>0</wp14:pctWidth>
          </wp14:sizeRelH>
          <wp14:sizeRelV relativeFrom="margin">
            <wp14:pctHeight>0</wp14:pctHeight>
          </wp14:sizeRelV>
        </wp:anchor>
      </w:drawing>
    </w:r>
    <w:r w:rsidR="00000000">
      <w:rPr>
        <w:rFonts w:cstheme="minorHAnsi"/>
        <w:color w:val="FFFFFF" w:themeColor="background1"/>
      </w:rPr>
      <w:t>www.</w:t>
    </w:r>
    <w:r w:rsidR="00000000">
      <w:rPr>
        <w:rFonts w:cstheme="minorHAnsi"/>
        <w:b/>
        <w:color w:val="FFFFFF" w:themeColor="background1"/>
      </w:rPr>
      <w:t>alyaonboard</w:t>
    </w:r>
    <w:r w:rsidR="00000000">
      <w:rPr>
        <w:rFonts w:cstheme="minorHAnsi"/>
        <w:color w:val="FFFFFF" w:themeColor="background1"/>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C7711A" w14:textId="77777777" w:rsidR="00FB57F4" w:rsidRDefault="00FB57F4">
      <w:r>
        <w:separator/>
      </w:r>
    </w:p>
  </w:footnote>
  <w:footnote w:type="continuationSeparator" w:id="0">
    <w:p w14:paraId="47AF3630" w14:textId="77777777" w:rsidR="00FB57F4" w:rsidRDefault="00FB57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9ACD9" w14:textId="6EC55174" w:rsidR="00970552" w:rsidRDefault="00AB189B">
    <w:pPr>
      <w:pStyle w:val="Encabezado"/>
    </w:pPr>
    <w:r>
      <w:rPr>
        <w:noProof/>
      </w:rPr>
      <w:drawing>
        <wp:anchor distT="0" distB="0" distL="114300" distR="114300" simplePos="0" relativeHeight="251655168" behindDoc="1" locked="0" layoutInCell="1" allowOverlap="1" wp14:anchorId="18C6719B" wp14:editId="4D9A6883">
          <wp:simplePos x="0" y="0"/>
          <wp:positionH relativeFrom="column">
            <wp:posOffset>-914400</wp:posOffset>
          </wp:positionH>
          <wp:positionV relativeFrom="paragraph">
            <wp:posOffset>-441325</wp:posOffset>
          </wp:positionV>
          <wp:extent cx="7613650" cy="1374140"/>
          <wp:effectExtent l="0" t="0" r="0" b="0"/>
          <wp:wrapNone/>
          <wp:docPr id="4953943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01886"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3650" cy="1374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90A1A" w14:textId="4BB349F6" w:rsidR="00970552" w:rsidRDefault="00000000" w:rsidP="002143A2">
    <w:pPr>
      <w:pStyle w:val="Encabezado"/>
      <w:tabs>
        <w:tab w:val="clear" w:pos="4252"/>
        <w:tab w:val="clear" w:pos="8504"/>
        <w:tab w:val="left" w:pos="6465"/>
        <w:tab w:val="left" w:pos="7755"/>
      </w:tabs>
    </w:pPr>
    <w:r>
      <w:tab/>
    </w:r>
    <w:r w:rsidR="002143A2">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552"/>
    <w:rsid w:val="000705B2"/>
    <w:rsid w:val="000C08E9"/>
    <w:rsid w:val="00126C0F"/>
    <w:rsid w:val="00130F0B"/>
    <w:rsid w:val="00136CC9"/>
    <w:rsid w:val="001669D0"/>
    <w:rsid w:val="00183E91"/>
    <w:rsid w:val="002143A2"/>
    <w:rsid w:val="0021644B"/>
    <w:rsid w:val="002642D1"/>
    <w:rsid w:val="002A3CB0"/>
    <w:rsid w:val="002D3A4E"/>
    <w:rsid w:val="002D43AC"/>
    <w:rsid w:val="003473AD"/>
    <w:rsid w:val="00380A6A"/>
    <w:rsid w:val="004161CD"/>
    <w:rsid w:val="0042563F"/>
    <w:rsid w:val="00486A5E"/>
    <w:rsid w:val="004A1CEC"/>
    <w:rsid w:val="005761B8"/>
    <w:rsid w:val="005C05BC"/>
    <w:rsid w:val="006B0072"/>
    <w:rsid w:val="006B34DC"/>
    <w:rsid w:val="006D2B1B"/>
    <w:rsid w:val="007008C6"/>
    <w:rsid w:val="00774BF9"/>
    <w:rsid w:val="008D4C7D"/>
    <w:rsid w:val="00970552"/>
    <w:rsid w:val="009A58AB"/>
    <w:rsid w:val="00A5160C"/>
    <w:rsid w:val="00A973E2"/>
    <w:rsid w:val="00AB189B"/>
    <w:rsid w:val="00AC4BE7"/>
    <w:rsid w:val="00AC605D"/>
    <w:rsid w:val="00AE44BF"/>
    <w:rsid w:val="00B47A49"/>
    <w:rsid w:val="00B633E9"/>
    <w:rsid w:val="00B71784"/>
    <w:rsid w:val="00BB18F4"/>
    <w:rsid w:val="00BF7BBA"/>
    <w:rsid w:val="00C40308"/>
    <w:rsid w:val="00CA10EB"/>
    <w:rsid w:val="00CA6849"/>
    <w:rsid w:val="00CC1A7C"/>
    <w:rsid w:val="00D41754"/>
    <w:rsid w:val="00DA658C"/>
    <w:rsid w:val="00EB44EA"/>
    <w:rsid w:val="00EB6426"/>
    <w:rsid w:val="00EC58CF"/>
    <w:rsid w:val="00EE1C5B"/>
    <w:rsid w:val="00F15A56"/>
    <w:rsid w:val="00F33616"/>
    <w:rsid w:val="00F76621"/>
    <w:rsid w:val="00FB0175"/>
    <w:rsid w:val="00FB57F4"/>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5F4AD"/>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C"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FA3"/>
    <w:rPr>
      <w:rFonts w:cs="Calibri"/>
      <w:sz w:val="24"/>
      <w:szCs w:val="24"/>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pPr>
  </w:style>
  <w:style w:type="paragraph" w:styleId="Piedepgina">
    <w:name w:val="footer"/>
    <w:basedOn w:val="Normal"/>
    <w:link w:val="PiedepginaCar"/>
    <w:uiPriority w:val="99"/>
    <w:unhideWhenUsed/>
    <w:rsid w:val="00592F40"/>
    <w:pPr>
      <w:tabs>
        <w:tab w:val="center" w:pos="4252"/>
        <w:tab w:val="right" w:pos="8504"/>
      </w:tabs>
    </w:pPr>
  </w:style>
  <w:style w:type="table" w:styleId="Tablaconcuadrcula">
    <w:name w:val="Table Grid"/>
    <w:basedOn w:val="Tablanormal"/>
    <w:uiPriority w:val="39"/>
    <w:rsid w:val="00FF58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0998333">
      <w:bodyDiv w:val="1"/>
      <w:marLeft w:val="0"/>
      <w:marRight w:val="0"/>
      <w:marTop w:val="0"/>
      <w:marBottom w:val="0"/>
      <w:divBdr>
        <w:top w:val="none" w:sz="0" w:space="0" w:color="auto"/>
        <w:left w:val="none" w:sz="0" w:space="0" w:color="auto"/>
        <w:bottom w:val="none" w:sz="0" w:space="0" w:color="auto"/>
        <w:right w:val="none" w:sz="0" w:space="0" w:color="auto"/>
      </w:divBdr>
      <w:divsChild>
        <w:div w:id="2117363889">
          <w:marLeft w:val="0"/>
          <w:marRight w:val="0"/>
          <w:marTop w:val="0"/>
          <w:marBottom w:val="0"/>
          <w:divBdr>
            <w:top w:val="none" w:sz="0" w:space="0" w:color="auto"/>
            <w:left w:val="none" w:sz="0" w:space="0" w:color="auto"/>
            <w:bottom w:val="none" w:sz="0" w:space="0" w:color="auto"/>
            <w:right w:val="none" w:sz="0" w:space="0" w:color="auto"/>
          </w:divBdr>
          <w:divsChild>
            <w:div w:id="7362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 Id="rId10" Type="http://schemas.openxmlformats.org/officeDocument/2006/relationships/image" Target="media/image_rId10_document.jpeg"/><Relationship Id="rId11" Type="http://schemas.openxmlformats.org/officeDocument/2006/relationships/image" Target="media/image_rId11_document.jpeg"/><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11_document.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425</TotalTime>
  <Pages>2</Pages>
  <Words>169</Words>
  <Characters>933</Characters>
  <Application>Microsoft Office Word</Application>
  <DocSecurity>0</DocSecurity>
  <Lines>7</Lines>
  <Paragraphs>2</Paragraphs>
  <ScaleCrop>false</ScaleCrop>
  <Company/>
  <LinksUpToDate>false</LinksUpToDate>
  <CharactersWithSpaces>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86</cp:revision>
  <dcterms:created xsi:type="dcterms:W3CDTF">2023-10-10T17:36:00Z</dcterms:created>
  <dcterms:modified xsi:type="dcterms:W3CDTF">2025-09-26T21:17:00Z</dcterms:modified>
  <dc:language>es-EC</dc:language>
</cp:coreProperties>
</file>