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80BE" w14:textId="61E4069E" w:rsidR="009F42E9" w:rsidRPr="00941DB2" w:rsidRDefault="009F42E9" w:rsidP="009F42E9">
      <w:pPr>
        <w:jc w:val="center"/>
        <w:rPr>
          <w:lang w:val="en-US"/>
        </w:rPr>
      </w:pPr>
      <w:r w:rsidRPr="00941DB2">
        <w:rPr>
          <w:noProof/>
          <w:lang w:val="en-US"/>
        </w:rPr>
        <w:t/>
        <w:pict>
          <v:shape type="#_x0000_t75" style="width:600px;height:200px" stroked="f">
            <v:imagedata r:id="rId15" o:title=""/>
          </v:shape>
        </w:pict>
        <w:t/>
      </w:r>
    </w:p>
    <w:tbl>
      <w:tblPr>
        <w:tblStyle w:val="Tablaconcuadrcula"/>
        <w:tblW w:w="18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tblGrid>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THURSDAY</w:t>
            </w:r>
          </w:p>
        </w:tc>
      </w:tr>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
            </w:r>
          </w:p>
        </w:tc>
      </w:tr>
    </w:tbl>
    <w:p w14:paraId="1DA2ACE4" w14:textId="77777777" w:rsidR="00BC5C89" w:rsidRPr="00E41BEA" w:rsidRDefault="00BC5C89" w:rsidP="00BC5C89">
      <w:pPr>
        <w:spacing w:line="276" w:lineRule="auto"/>
        <w:rPr>
          <w:u w:val="single"/>
          <w:lang w:val="en-US"/>
        </w:rPr>
      </w:pPr>
      <w:r>
        <w:rPr>
          <w:color w:val="2F5496"/>
          <w:sz w:val="32"/>
          <w:szCs w:val="32"/>
        </w:rPr>
        <w:t>AM SOUTH PLAZAS - PM CARRION POINT</w:t>
      </w:r>
    </w:p>
    <w:p w14:paraId="2B754040" w14:textId="49764F51" w:rsidR="009F42E9" w:rsidRDefault="00677A46" w:rsidP="009F42E9">
      <w:pPr>
        <w:tabs>
          <w:tab w:val="left" w:pos="7235"/>
        </w:tabs>
        <w:jc w:val="both"/>
        <w:rPr>
          <w:lang w:val="en-US"/>
        </w:rPr>
      </w:pPr>
      <w:r>
        <w:rPr>
          <w:b/>
          <w:bCs/>
          <w:lang w:val="en-US"/>
        </w:rPr>
        <w:t>Operation Day</w:t>
      </w:r>
      <w:r w:rsidR="007E73AC" w:rsidRPr="007E73AC">
        <w:rPr>
          <w:b/>
          <w:bCs/>
          <w:lang w:val="en-US"/>
        </w:rPr>
        <w:t>:</w:t>
      </w:r>
      <w:r w:rsidR="007E73AC">
        <w:rPr>
          <w:lang w:val="en-US"/>
        </w:rPr>
        <w:t xml:space="preserve"> </w:t>
      </w:r>
      <w:r w:rsidR="009F42E9" w:rsidRPr="008E7A1B">
        <w:rPr>
          <w:lang w:val="en-US"/>
        </w:rPr>
        <w:t>Every Thursday</w:t>
      </w:r>
    </w:p>
    <w:p w14:paraId="272CC87C" w14:textId="4BB76CBC" w:rsidR="007E73AC" w:rsidRDefault="00677A46" w:rsidP="007E73AC">
      <w:pPr>
        <w:tabs>
          <w:tab w:val="left" w:pos="7235"/>
        </w:tabs>
        <w:jc w:val="both"/>
        <w:rPr>
          <w:lang w:val="en-US"/>
        </w:rPr>
      </w:pPr>
      <w:r>
        <w:rPr>
          <w:b/>
          <w:bCs/>
          <w:lang w:val="en-US"/>
        </w:rPr>
        <w:t>Meeting point and hour</w:t>
      </w:r>
      <w:r w:rsidR="007E73AC" w:rsidRPr="007E73AC">
        <w:rPr>
          <w:b/>
          <w:bCs/>
          <w:lang w:val="en-US"/>
        </w:rPr>
        <w:t>:</w:t>
      </w:r>
      <w:r w:rsidR="007E73AC">
        <w:rPr>
          <w:lang w:val="en-US"/>
        </w:rPr>
        <w:t xml:space="preserve"> </w:t>
      </w:r>
      <w:r w:rsidR="007E73AC" w:rsidRPr="008E7A1B">
        <w:rPr>
          <w:lang w:val="en-US"/>
        </w:rPr>
        <w:t>8h15 / At the entrance of Puerto Ayora's Church, in front of the pier and aside from the restaurant “El Descanso del Guía”</w:t>
      </w:r>
    </w:p>
    <w:p w14:paraId="01930E6E" w14:textId="7DD88AF6" w:rsidR="007E73AC" w:rsidRDefault="00677A46" w:rsidP="007E73AC">
      <w:pPr>
        <w:tabs>
          <w:tab w:val="left" w:pos="7235"/>
        </w:tabs>
        <w:jc w:val="both"/>
        <w:rPr>
          <w:lang w:val="en-US"/>
        </w:rPr>
      </w:pPr>
      <w:r>
        <w:rPr>
          <w:b/>
          <w:bCs/>
          <w:lang w:val="en-US"/>
        </w:rPr>
        <w:t>Departing pier</w:t>
      </w:r>
      <w:r w:rsidR="007E73AC" w:rsidRPr="007E73AC">
        <w:rPr>
          <w:b/>
          <w:bCs/>
          <w:lang w:val="en-US"/>
        </w:rPr>
        <w:t>:</w:t>
      </w:r>
      <w:r w:rsidR="007E73AC">
        <w:rPr>
          <w:lang w:val="en-US"/>
        </w:rPr>
        <w:t xml:space="preserve"> </w:t>
      </w:r>
      <w:r w:rsidR="007E73AC" w:rsidRPr="008E7A1B">
        <w:rPr>
          <w:lang w:val="en-US"/>
        </w:rPr>
        <w:t>Itabaca Channel</w:t>
      </w:r>
    </w:p>
    <w:p w14:paraId="5C04EA94" w14:textId="219957CF" w:rsidR="007E73AC" w:rsidRDefault="00677A46" w:rsidP="007E73AC">
      <w:pPr>
        <w:tabs>
          <w:tab w:val="left" w:pos="7235"/>
        </w:tabs>
        <w:jc w:val="both"/>
        <w:rPr>
          <w:lang w:val="en-US"/>
        </w:rPr>
      </w:pPr>
      <w:r>
        <w:rPr>
          <w:b/>
          <w:bCs/>
          <w:lang w:val="en-US"/>
        </w:rPr>
        <w:t>Arriving pier</w:t>
      </w:r>
      <w:r w:rsidR="007E73AC" w:rsidRPr="007E73AC">
        <w:rPr>
          <w:b/>
          <w:bCs/>
          <w:lang w:val="en-US"/>
        </w:rPr>
        <w:t>:</w:t>
      </w:r>
      <w:r w:rsidR="007E73AC">
        <w:rPr>
          <w:lang w:val="en-US"/>
        </w:rPr>
        <w:t xml:space="preserve"> Itabaca Channel</w:t>
      </w:r>
    </w:p>
    <w:p w14:paraId="0F1A9663" w14:textId="2B673028" w:rsidR="007E73AC" w:rsidRPr="00AA2E2D" w:rsidRDefault="00677A46" w:rsidP="002716E8">
      <w:pPr>
        <w:tabs>
          <w:tab w:val="left" w:pos="7235"/>
        </w:tabs>
        <w:spacing w:line="276" w:lineRule="auto"/>
        <w:jc w:val="both"/>
        <w:rPr>
          <w:u w:val="single"/>
          <w:lang w:val="en-US"/>
        </w:rPr>
      </w:pPr>
      <w:r>
        <w:rPr>
          <w:b/>
          <w:bCs/>
          <w:lang w:val="en-US"/>
        </w:rPr>
        <w:t>Coming hour</w:t>
      </w:r>
      <w:r w:rsidR="007E73AC" w:rsidRPr="007E73AC">
        <w:rPr>
          <w:b/>
          <w:bCs/>
          <w:lang w:val="en-US"/>
        </w:rPr>
        <w:t>:</w:t>
      </w:r>
      <w:r w:rsidR="007E73AC">
        <w:rPr>
          <w:lang w:val="en-US"/>
        </w:rPr>
        <w:t xml:space="preserve"> 16h00 approx</w:t>
      </w:r>
    </w:p>
    <w:p w14:paraId="6BBC74B5" w14:textId="0A670621" w:rsidR="009F42E9" w:rsidRPr="00C12F86" w:rsidRDefault="009F42E9" w:rsidP="00AA2E2D">
      <w:pPr>
        <w:tabs>
          <w:tab w:val="left" w:pos="7235"/>
        </w:tabs>
        <w:spacing w:line="360" w:lineRule="auto"/>
        <w:jc w:val="both"/>
        <w:rPr>
          <w:color w:val="2F5496"/>
          <w:sz w:val="32"/>
          <w:szCs w:val="32"/>
          <w:lang w:val="en-US"/>
        </w:rPr>
      </w:pPr>
      <w:r>
        <w:rPr>
          <w:color w:val="2F5496"/>
          <w:sz w:val="32"/>
          <w:szCs w:val="32"/>
          <w:lang w:val="en-US"/>
        </w:rPr>
        <w:t>SOUTH PLAZAS</w:t>
      </w:r>
    </w:p>
    <w:p w14:paraId="37D62F80" w14:textId="77777777" w:rsidR="009F42E9" w:rsidRPr="005F3A6F" w:rsidRDefault="009F42E9" w:rsidP="009F42E9">
      <w:pPr>
        <w:tabs>
          <w:tab w:val="left" w:pos="7235"/>
        </w:tabs>
        <w:jc w:val="both"/>
        <w:rPr>
          <w:lang w:val="en-US"/>
        </w:rPr>
      </w:pPr>
      <w:r>
        <w:rPr>
          <w:lang w:val="en-US"/>
        </w:rPr>
        <w:t>South Plazas Island is located on the east side of Santa Cruz Island. Plazas have an incredible landscape, and on our arrival, we will have a dry landing while sea lions welcome us at the shore. 
We will begin our walk along a path through an Opuntia Cactus forest. Stay focused on landscape beauty; we must watch out for our steps. There are many land iguanas, the smallest species in the archipelago! Continuing our tour, we will reach the fantastic, windy cliff. Here we can see the red-billed tropical birds, swallow-tailed gulls, brown pelicans, and the impressive frigate bird usually flying around. The trail meanders along the edge of the ridge for a few hundred meters. 
While we continue our walk, we will find the well-known "single sea lion colony": a heterogeneous collection of male sea lions, mostly elderly, who have lost their territories. Yet, surprisingly, they climb up the cliff via some rocky steps.</w:t>
      </w:r>
    </w:p>
    <w:p w14:paraId="40F59CD4" w14:textId="77777777" w:rsidR="009F42E9" w:rsidRPr="00741DB3" w:rsidRDefault="009F42E9" w:rsidP="009F42E9">
      <w:pPr>
        <w:tabs>
          <w:tab w:val="left" w:pos="7235"/>
        </w:tabs>
        <w:jc w:val="center"/>
        <w:rPr>
          <w:lang w:val="en-US"/>
        </w:rPr>
      </w:pPr>
      <w:r w:rsidRPr="00741DB3">
        <w:rPr>
          <w:noProof/>
          <w:lang w:val="en-US"/>
        </w:rPr>
        <w:t/>
        <w:pict>
          <v:shape type="#_x0000_t75" style="width:600px;height:250px" stroked="f">
            <v:imagedata r:id="rId16" o:title=""/>
          </v:shape>
        </w:pict>
        <w:t/>
      </w:r>
    </w:p>
    <w:p w14:paraId="298E43D0" w14:textId="77777777" w:rsidR="009F42E9" w:rsidRPr="00741DB3" w:rsidRDefault="009F42E9" w:rsidP="009F42E9">
      <w:pPr>
        <w:tabs>
          <w:tab w:val="left" w:pos="7235"/>
        </w:tabs>
        <w:jc w:val="center"/>
        <w:rPr>
          <w:lang w:val="en-US"/>
        </w:rPr>
      </w:pPr>
    </w:p>
    <w:p w14:paraId="51CC5163" w14:textId="77777777" w:rsidR="009F42E9" w:rsidRPr="00986DF9" w:rsidRDefault="009F42E9" w:rsidP="009F42E9">
      <w:pPr>
        <w:tabs>
          <w:tab w:val="left" w:pos="7235"/>
        </w:tabs>
        <w:jc w:val="both"/>
        <w:rPr>
          <w:color w:val="2F5496"/>
          <w:sz w:val="32"/>
          <w:szCs w:val="32"/>
          <w:lang w:val="en-US"/>
        </w:rPr>
      </w:pPr>
      <w:r>
        <w:rPr>
          <w:color w:val="2F5496"/>
          <w:sz w:val="32"/>
          <w:szCs w:val="32"/>
          <w:lang w:val="en-US"/>
        </w:rPr>
        <w:t/>
      </w:r>
    </w:p>
    <w:p w14:paraId="265B201A" w14:textId="77777777" w:rsidR="009F42E9" w:rsidRDefault="009F42E9" w:rsidP="009F42E9">
      <w:pPr>
        <w:jc w:val="both"/>
        <w:rPr>
          <w:lang w:val="en-US"/>
        </w:rPr>
      </w:pPr>
      <w:r>
        <w:rPr>
          <w:lang w:val="en-US"/>
        </w:rPr>
        <w:t>At Carrion Point, we will discover the Galapagos marine fauna while snorkeling. With some luck, we will see white-tip sharks and a great variety of fish, sea turtles, and rays.</w:t>
      </w:r>
    </w:p>
    <w:p w14:paraId="1C74679A" w14:textId="77777777" w:rsidR="009F42E9" w:rsidRDefault="009F42E9" w:rsidP="009F42E9">
      <w:pPr>
        <w:tabs>
          <w:tab w:val="left" w:pos="7235"/>
        </w:tabs>
        <w:jc w:val="center"/>
        <w:rPr>
          <w:noProof/>
          <w:lang w:val="en-US"/>
        </w:rPr>
      </w:pPr>
      <w:r w:rsidRPr="00741DB3">
        <w:rPr>
          <w:noProof/>
          <w:lang w:val="en-US"/>
        </w:rPr>
        <w:t/>
        <w:pict>
          <v:shape type="#_x0000_t75" style="width:600px;height:250px" stroked="f">
            <v:imagedata r:id="rId17" o:title=""/>
          </v:shape>
        </w:pict>
        <w:t/>
      </w:r>
    </w:p>
    <w:p w14:paraId="0B27D05A" w14:textId="77777777" w:rsidR="00526DE1" w:rsidRPr="00741DB3" w:rsidRDefault="00526DE1" w:rsidP="009F42E9">
      <w:pPr>
        <w:tabs>
          <w:tab w:val="left" w:pos="7235"/>
        </w:tabs>
        <w:jc w:val="both"/>
        <w:rPr>
          <w:lang w:val="en-US"/>
        </w:rPr>
      </w:pPr>
    </w:p>
    <w:tbl>
      <w:tblPr>
        <w:tblStyle w:val="Tablaconcuadrcula"/>
        <w:tblW w:w="0" w:type="auto"/>
        <w:tblLook w:val="04A0" w:firstRow="1" w:lastRow="0" w:firstColumn="1" w:lastColumn="0" w:noHBand="0" w:noVBand="1"/>
      </w:tblPr>
      <w:tblGrid>
        <w:gridCol w:w="4508"/>
        <w:gridCol w:w="4508"/>
      </w:tblGrid>
      <w:tr w:rsidR="005146E4" w14:paraId="23707305" w14:textId="77777777" w:rsidTr="00040657">
        <w:tc>
          <w:tcPr>
            <w:tcW w:w="4508" w:type="dxa"/>
            <w:shd w:val="clear" w:color="auto" w:fill="222A35" w:themeFill="text2" w:themeFillShade="80"/>
          </w:tcPr>
          <w:p w14:paraId="3A3863B6" w14:textId="64D6CD9E" w:rsidR="005146E4" w:rsidRPr="00126C9C" w:rsidRDefault="00677A46" w:rsidP="00040657">
            <w:pPr>
              <w:tabs>
                <w:tab w:val="left" w:pos="7235"/>
              </w:tabs>
              <w:jc w:val="center"/>
              <w:rPr>
                <w:b/>
                <w:bCs/>
                <w:u w:val="single"/>
                <w:lang w:val="en-US"/>
              </w:rPr>
            </w:pPr>
            <w:bookmarkStart w:id="0" w:name="_Hlk162255914"/>
            <w:r w:rsidRPr="00126C9C">
              <w:rPr>
                <w:b/>
                <w:bCs/>
                <w:color w:val="F2F2F2" w:themeColor="background1" w:themeShade="F2"/>
                <w:u w:val="single"/>
                <w:lang w:val="en-US"/>
              </w:rPr>
              <w:t>Included Services</w:t>
            </w:r>
          </w:p>
        </w:tc>
        <w:tc>
          <w:tcPr>
            <w:tcW w:w="4508" w:type="dxa"/>
            <w:shd w:val="clear" w:color="auto" w:fill="222A35" w:themeFill="text2" w:themeFillShade="80"/>
          </w:tcPr>
          <w:p w14:paraId="20562259" w14:textId="476E9AA5" w:rsidR="005146E4" w:rsidRPr="00126C9C" w:rsidRDefault="00677A46" w:rsidP="00040657">
            <w:pPr>
              <w:tabs>
                <w:tab w:val="left" w:pos="7235"/>
              </w:tabs>
              <w:jc w:val="center"/>
              <w:rPr>
                <w:b/>
                <w:bCs/>
                <w:u w:val="single"/>
                <w:lang w:val="en-US"/>
              </w:rPr>
            </w:pPr>
            <w:r w:rsidRPr="00126C9C">
              <w:rPr>
                <w:b/>
                <w:bCs/>
                <w:color w:val="F2F2F2" w:themeColor="background1" w:themeShade="F2"/>
                <w:u w:val="single"/>
                <w:lang w:val="en-US"/>
              </w:rPr>
              <w:t>Not Included Services</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w:t>
            </w:r>
          </w:p>
        </w:tc>
        <w:tc>
          <w:tcPr>
            <w:tcW w:w="4508" w:type="dxa"/>
          </w:tcPr>
          <w:p w14:paraId="1709B535" w14:textId="0C08AC6D" w:rsidR="005146E4" w:rsidRDefault="005146E4" w:rsidP="00040657">
            <w:pPr>
              <w:tabs>
                <w:tab w:val="left" w:pos="7235"/>
              </w:tabs>
              <w:jc w:val="both"/>
              <w:rPr>
                <w:lang w:val="en-US"/>
              </w:rPr>
            </w:pPr>
            <w:r>
              <w:rPr>
                <w:lang w:val="en-US"/>
              </w:rPr>
              <w:t>X  Wetsuits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Onboard lunch
                    </w:t>
            </w:r>
          </w:p>
        </w:tc>
        <w:tc>
          <w:tcPr>
            <w:tcW w:w="4508" w:type="dxa"/>
          </w:tcPr>
          <w:p w14:paraId="1709B535" w14:textId="0C08AC6D" w:rsidR="005146E4" w:rsidRDefault="005146E4" w:rsidP="00040657">
            <w:pPr>
              <w:tabs>
                <w:tab w:val="left" w:pos="7235"/>
              </w:tabs>
              <w:jc w:val="both"/>
              <w:rPr>
                <w:lang w:val="en-US"/>
              </w:rPr>
            </w:pPr>
            <w:r>
              <w:rPr>
                <w:lang w:val="en-US"/>
              </w:rPr>
              <w:t>X  Soft drinks onboard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Coffee and tea station
                    </w:t>
            </w:r>
          </w:p>
        </w:tc>
        <w:tc>
          <w:tcPr>
            <w:tcW w:w="4508" w:type="dxa"/>
          </w:tcPr>
          <w:p w14:paraId="1709B535" w14:textId="0C08AC6D" w:rsidR="005146E4" w:rsidRDefault="005146E4" w:rsidP="00040657">
            <w:pPr>
              <w:tabs>
                <w:tab w:val="left" w:pos="7235"/>
              </w:tabs>
              <w:jc w:val="both"/>
              <w:rPr>
                <w:lang w:val="en-US"/>
              </w:rPr>
            </w:pPr>
            <w:r>
              <w:rPr>
                <w:lang w:val="en-US"/>
              </w:rPr>
              <w:t>X  Available for rent | Must be requested 72 hours before the tour date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Snorkel and mask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Towels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Fins (Must be requested 72 hours before the tour date)</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047D6DA7" w14:textId="77777777" w:rsidTr="00040657">
        <w:tc>
          <w:tcPr>
            <w:tcW w:w="9016" w:type="dxa"/>
            <w:gridSpan w:val="2"/>
            <w:shd w:val="clear" w:color="auto" w:fill="222A35" w:themeFill="text2" w:themeFillShade="80"/>
          </w:tcPr>
          <w:p w14:paraId="5228DB99" w14:textId="064DAA6D" w:rsidR="005146E4" w:rsidRPr="0007015D" w:rsidRDefault="00677A46" w:rsidP="00040657">
            <w:pPr>
              <w:tabs>
                <w:tab w:val="left" w:pos="7235"/>
              </w:tabs>
              <w:jc w:val="center"/>
              <w:rPr>
                <w:b/>
                <w:bCs/>
                <w:lang w:val="en-US"/>
              </w:rPr>
            </w:pPr>
            <w:r>
              <w:rPr>
                <w:b/>
                <w:bCs/>
                <w:color w:val="F2F2F2" w:themeColor="background1" w:themeShade="F2"/>
                <w:lang w:val="en-US"/>
              </w:rPr>
              <w:t>Don't forget to bring</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Comfortable trekking shoes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Sandals for the beach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Swimsuit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Hat and sunglasses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Sunscreen
                </w:t>
            </w:r>
          </w:p>
        </w:tc>
      </w:tr>
      <w:bookmarkEnd w:id="0"/>
    </w:tbl>
    <w:p w14:paraId="68FED4EB" w14:textId="77777777" w:rsidR="009F42E9" w:rsidRPr="005146E4" w:rsidRDefault="009F42E9" w:rsidP="009F42E9">
      <w:pPr>
        <w:tabs>
          <w:tab w:val="left" w:pos="7235"/>
        </w:tabs>
        <w:jc w:val="both"/>
        <w:rPr>
          <w:color w:val="2F5496"/>
          <w:sz w:val="32"/>
          <w:szCs w:val="32"/>
          <w:u w:val="single"/>
          <w:lang w:val="en-US"/>
        </w:rPr>
      </w:pPr>
    </w:p>
    <w:p w14:paraId="133B3116" w14:textId="77777777" w:rsidR="009F42E9" w:rsidRPr="00741DB3" w:rsidRDefault="009F42E9" w:rsidP="009F42E9">
      <w:pPr>
        <w:tabs>
          <w:tab w:val="left" w:pos="7235"/>
        </w:tabs>
        <w:jc w:val="center"/>
        <w:rPr>
          <w:lang w:val="en-US"/>
        </w:rPr>
      </w:pPr>
    </w:p>
    <w:p w14:paraId="60D6DA2E" w14:textId="77777777" w:rsidR="00B51B6E" w:rsidRPr="009F42E9" w:rsidRDefault="00B51B6E" w:rsidP="009F42E9"/>
    <w:sectPr w:rsidR="00B51B6E" w:rsidRPr="009F42E9" w:rsidSect="00941B6D">
      <w:headerReference w:type="even" r:id="rId7"/>
      <w:headerReference w:type="default" r:id="rId8"/>
      <w:footerReference w:type="even" r:id="rId9"/>
      <w:footerReference w:type="default" r:id="rId10"/>
      <w:headerReference w:type="first" r:id="rId11"/>
      <w:footerReference w:type="first" r:id="rId12"/>
      <w:pgSz w:w="11906" w:h="16838" w:code="9"/>
      <w:pgMar w:top="2552" w:right="1440" w:bottom="2835" w:left="1440" w:header="0" w:footer="295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3237" w14:textId="77777777" w:rsidR="0068254D" w:rsidRDefault="0068254D">
      <w:pPr>
        <w:spacing w:after="0" w:line="240" w:lineRule="auto"/>
      </w:pPr>
      <w:r>
        <w:separator/>
      </w:r>
    </w:p>
  </w:endnote>
  <w:endnote w:type="continuationSeparator" w:id="0">
    <w:p w14:paraId="7DF66FB2" w14:textId="77777777" w:rsidR="0068254D" w:rsidRDefault="0068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377D"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DFF3" w14:textId="560DECC9" w:rsidR="0009441D" w:rsidRDefault="0009441D">
    <w:pPr>
      <w:pStyle w:val="Piedepgina"/>
    </w:pPr>
    <w:r>
      <w:rPr>
        <w:noProof/>
      </w:rPr>
      <w:drawing>
        <wp:anchor distT="0" distB="0" distL="114300" distR="114300" simplePos="0" relativeHeight="251661312" behindDoc="0" locked="0" layoutInCell="1" allowOverlap="1" wp14:anchorId="6F41C617" wp14:editId="4779F3FD">
          <wp:simplePos x="0" y="0"/>
          <wp:positionH relativeFrom="page">
            <wp:posOffset>6460</wp:posOffset>
          </wp:positionH>
          <wp:positionV relativeFrom="paragraph">
            <wp:posOffset>301625</wp:posOffset>
          </wp:positionV>
          <wp:extent cx="7559675" cy="1742440"/>
          <wp:effectExtent l="0" t="0" r="3175" b="0"/>
          <wp:wrapSquare wrapText="bothSides"/>
          <wp:docPr id="534801195" name="Imagen 4" descr="Interfaz de usuario gráfica, Texto, Aplicación,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512" name="Imagen 4" descr="Interfaz de usuario gráfica, Texto, Aplicación, Sitio web&#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59675" cy="17424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5D0C"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78A7" w14:textId="77777777" w:rsidR="0068254D" w:rsidRDefault="0068254D">
      <w:pPr>
        <w:spacing w:after="0" w:line="240" w:lineRule="auto"/>
      </w:pPr>
      <w:r>
        <w:separator/>
      </w:r>
    </w:p>
  </w:footnote>
  <w:footnote w:type="continuationSeparator" w:id="0">
    <w:p w14:paraId="4BA9F039" w14:textId="77777777" w:rsidR="0068254D" w:rsidRDefault="0068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1A13"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E86A" w14:textId="768E38BC" w:rsidR="00B51B6E" w:rsidRDefault="0009441D">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60288" behindDoc="1" locked="0" layoutInCell="1" allowOverlap="1" wp14:anchorId="0346FC4A" wp14:editId="0C607B97">
          <wp:simplePos x="0" y="0"/>
          <wp:positionH relativeFrom="page">
            <wp:align>right</wp:align>
          </wp:positionH>
          <wp:positionV relativeFrom="paragraph">
            <wp:posOffset>-2058</wp:posOffset>
          </wp:positionV>
          <wp:extent cx="7560000" cy="1365256"/>
          <wp:effectExtent l="0" t="0" r="3175" b="6350"/>
          <wp:wrapTight wrapText="bothSides">
            <wp:wrapPolygon edited="0">
              <wp:start x="0" y="0"/>
              <wp:lineTo x="0" y="21399"/>
              <wp:lineTo x="21555" y="21399"/>
              <wp:lineTo x="21555" y="0"/>
              <wp:lineTo x="0" y="0"/>
            </wp:wrapPolygon>
          </wp:wrapTight>
          <wp:docPr id="7358465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1886" name="Imagen 180711886"/>
                  <pic:cNvPicPr/>
                </pic:nvPicPr>
                <pic:blipFill>
                  <a:blip r:embed="rId1">
                    <a:extLst>
                      <a:ext uri="{28A0092B-C50C-407E-A947-70E740481C1C}">
                        <a14:useLocalDpi xmlns:a14="http://schemas.microsoft.com/office/drawing/2010/main" val="0"/>
                      </a:ext>
                    </a:extLst>
                  </a:blip>
                  <a:stretch>
                    <a:fillRect/>
                  </a:stretch>
                </pic:blipFill>
                <pic:spPr>
                  <a:xfrm>
                    <a:off x="0" y="0"/>
                    <a:ext cx="7560000" cy="1365256"/>
                  </a:xfrm>
                  <a:prstGeom prst="rect">
                    <a:avLst/>
                  </a:prstGeom>
                </pic:spPr>
              </pic:pic>
            </a:graphicData>
          </a:graphic>
        </wp:anchor>
      </w:drawing>
    </w:r>
  </w:p>
  <w:p w14:paraId="33AEE660" w14:textId="6053553C" w:rsidR="00B51B6E" w:rsidRDefault="009E2AC2">
    <w:pPr>
      <w:pBdr>
        <w:top w:val="nil"/>
        <w:left w:val="nil"/>
        <w:bottom w:val="nil"/>
        <w:right w:val="nil"/>
        <w:between w:val="nil"/>
      </w:pBdr>
      <w:tabs>
        <w:tab w:val="center" w:pos="4252"/>
        <w:tab w:val="right" w:pos="8504"/>
      </w:tabs>
      <w:spacing w:after="0" w:line="240" w:lineRule="auto"/>
      <w:rPr>
        <w:color w:val="000000"/>
      </w:rPr>
    </w:pPr>
    <w:r>
      <w:rPr>
        <w:color w:val="000000"/>
      </w:rPr>
      <w:ptab w:relativeTo="indent"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874E"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6E"/>
    <w:rsid w:val="00041FE4"/>
    <w:rsid w:val="000634C2"/>
    <w:rsid w:val="0007015D"/>
    <w:rsid w:val="00076B0E"/>
    <w:rsid w:val="0009441D"/>
    <w:rsid w:val="000A7056"/>
    <w:rsid w:val="000E1A6D"/>
    <w:rsid w:val="000E20E8"/>
    <w:rsid w:val="000E7E4F"/>
    <w:rsid w:val="000F453A"/>
    <w:rsid w:val="00114E37"/>
    <w:rsid w:val="00126C9C"/>
    <w:rsid w:val="00167FC6"/>
    <w:rsid w:val="001D0945"/>
    <w:rsid w:val="001E57FD"/>
    <w:rsid w:val="002716E8"/>
    <w:rsid w:val="002876D7"/>
    <w:rsid w:val="002A5860"/>
    <w:rsid w:val="002F2049"/>
    <w:rsid w:val="00333C12"/>
    <w:rsid w:val="00335CBC"/>
    <w:rsid w:val="00336BD5"/>
    <w:rsid w:val="003718AB"/>
    <w:rsid w:val="00386ED9"/>
    <w:rsid w:val="003E3461"/>
    <w:rsid w:val="004C46E3"/>
    <w:rsid w:val="004F2A01"/>
    <w:rsid w:val="005146E4"/>
    <w:rsid w:val="00526DE1"/>
    <w:rsid w:val="005935EC"/>
    <w:rsid w:val="005958F8"/>
    <w:rsid w:val="005C65EB"/>
    <w:rsid w:val="005E64F8"/>
    <w:rsid w:val="005F6CC2"/>
    <w:rsid w:val="005F7528"/>
    <w:rsid w:val="00627EA6"/>
    <w:rsid w:val="00677A46"/>
    <w:rsid w:val="0068254D"/>
    <w:rsid w:val="00703E00"/>
    <w:rsid w:val="007169CC"/>
    <w:rsid w:val="00732117"/>
    <w:rsid w:val="007B165D"/>
    <w:rsid w:val="007E73AC"/>
    <w:rsid w:val="007E790F"/>
    <w:rsid w:val="008077BA"/>
    <w:rsid w:val="00823BD2"/>
    <w:rsid w:val="00865762"/>
    <w:rsid w:val="00890E01"/>
    <w:rsid w:val="00894DDD"/>
    <w:rsid w:val="00895573"/>
    <w:rsid w:val="008B49F3"/>
    <w:rsid w:val="00934EE6"/>
    <w:rsid w:val="00941B6D"/>
    <w:rsid w:val="00944102"/>
    <w:rsid w:val="0095067A"/>
    <w:rsid w:val="00962E60"/>
    <w:rsid w:val="009C0C06"/>
    <w:rsid w:val="009D0941"/>
    <w:rsid w:val="009D7B31"/>
    <w:rsid w:val="009E1735"/>
    <w:rsid w:val="009E2AC2"/>
    <w:rsid w:val="009F42E9"/>
    <w:rsid w:val="00A5530E"/>
    <w:rsid w:val="00A704FD"/>
    <w:rsid w:val="00A932E7"/>
    <w:rsid w:val="00A95277"/>
    <w:rsid w:val="00AA2E2D"/>
    <w:rsid w:val="00AB7BA5"/>
    <w:rsid w:val="00B0519A"/>
    <w:rsid w:val="00B35E8A"/>
    <w:rsid w:val="00B51B6E"/>
    <w:rsid w:val="00B565AC"/>
    <w:rsid w:val="00B64631"/>
    <w:rsid w:val="00B678F4"/>
    <w:rsid w:val="00B85888"/>
    <w:rsid w:val="00BC5C89"/>
    <w:rsid w:val="00C01A01"/>
    <w:rsid w:val="00C21A4E"/>
    <w:rsid w:val="00C225DA"/>
    <w:rsid w:val="00C32282"/>
    <w:rsid w:val="00C726B4"/>
    <w:rsid w:val="00CC7CC0"/>
    <w:rsid w:val="00CD3DDA"/>
    <w:rsid w:val="00CF4442"/>
    <w:rsid w:val="00D03587"/>
    <w:rsid w:val="00D530A6"/>
    <w:rsid w:val="00D64626"/>
    <w:rsid w:val="00D76738"/>
    <w:rsid w:val="00DC1B57"/>
    <w:rsid w:val="00E1267D"/>
    <w:rsid w:val="00E136A2"/>
    <w:rsid w:val="00E2703E"/>
    <w:rsid w:val="00E41BEA"/>
    <w:rsid w:val="00EC37D8"/>
    <w:rsid w:val="00EE51DA"/>
    <w:rsid w:val="00F01319"/>
    <w:rsid w:val="00F07975"/>
    <w:rsid w:val="00F64B73"/>
    <w:rsid w:val="00F71F30"/>
    <w:rsid w:val="00F90884"/>
    <w:rsid w:val="00FE7FA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EBA3"/>
  <w15:docId w15:val="{4A4937A9-5C44-4602-8495-ACDC10EC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92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2F40"/>
  </w:style>
  <w:style w:type="paragraph" w:styleId="Piedepgina">
    <w:name w:val="footer"/>
    <w:basedOn w:val="Normal"/>
    <w:link w:val="PiedepginaCar"/>
    <w:uiPriority w:val="99"/>
    <w:unhideWhenUsed/>
    <w:rsid w:val="00592F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2F40"/>
  </w:style>
  <w:style w:type="paragraph" w:styleId="NormalWeb">
    <w:name w:val="Normal (Web)"/>
    <w:basedOn w:val="Normal"/>
    <w:uiPriority w:val="99"/>
    <w:semiHidden/>
    <w:unhideWhenUsed/>
    <w:rsid w:val="00587E8C"/>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9F42E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957561">
      <w:bodyDiv w:val="1"/>
      <w:marLeft w:val="0"/>
      <w:marRight w:val="0"/>
      <w:marTop w:val="0"/>
      <w:marBottom w:val="0"/>
      <w:divBdr>
        <w:top w:val="none" w:sz="0" w:space="0" w:color="auto"/>
        <w:left w:val="none" w:sz="0" w:space="0" w:color="auto"/>
        <w:bottom w:val="none" w:sz="0" w:space="0" w:color="auto"/>
        <w:right w:val="none" w:sz="0" w:space="0" w:color="auto"/>
      </w:divBdr>
      <w:divsChild>
        <w:div w:id="2062165777">
          <w:marLeft w:val="0"/>
          <w:marRight w:val="0"/>
          <w:marTop w:val="0"/>
          <w:marBottom w:val="0"/>
          <w:divBdr>
            <w:top w:val="none" w:sz="0" w:space="0" w:color="auto"/>
            <w:left w:val="none" w:sz="0" w:space="0" w:color="auto"/>
            <w:bottom w:val="none" w:sz="0" w:space="0" w:color="auto"/>
            <w:right w:val="none" w:sz="0" w:space="0" w:color="auto"/>
          </w:divBdr>
          <w:divsChild>
            <w:div w:id="13431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3555">
      <w:bodyDiv w:val="1"/>
      <w:marLeft w:val="0"/>
      <w:marRight w:val="0"/>
      <w:marTop w:val="0"/>
      <w:marBottom w:val="0"/>
      <w:divBdr>
        <w:top w:val="none" w:sz="0" w:space="0" w:color="auto"/>
        <w:left w:val="none" w:sz="0" w:space="0" w:color="auto"/>
        <w:bottom w:val="none" w:sz="0" w:space="0" w:color="auto"/>
        <w:right w:val="none" w:sz="0" w:space="0" w:color="auto"/>
      </w:divBdr>
      <w:divsChild>
        <w:div w:id="1844130401">
          <w:marLeft w:val="0"/>
          <w:marRight w:val="0"/>
          <w:marTop w:val="0"/>
          <w:marBottom w:val="0"/>
          <w:divBdr>
            <w:top w:val="none" w:sz="0" w:space="0" w:color="auto"/>
            <w:left w:val="none" w:sz="0" w:space="0" w:color="auto"/>
            <w:bottom w:val="none" w:sz="0" w:space="0" w:color="auto"/>
            <w:right w:val="none" w:sz="0" w:space="0" w:color="auto"/>
          </w:divBdr>
          <w:divsChild>
            <w:div w:id="6556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iw1oxkPIgTsNWy9nD/T7mUhOw==">CgMxLjAyCGguZ2pkZ3hzOAByITFGM0hTTEZ4dWxTNWJreHRNWjBTcTlrUXpyYUZ3RU5fSQ==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70</Words>
  <Characters>390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Villegas Báez</dc:creator>
  <cp:lastModifiedBy>Lenin Hernandez</cp:lastModifiedBy>
  <cp:revision>53</cp:revision>
  <dcterms:created xsi:type="dcterms:W3CDTF">2023-10-11T16:50:00Z</dcterms:created>
  <dcterms:modified xsi:type="dcterms:W3CDTF">2025-09-26T22:30:00Z</dcterms:modified>
</cp:coreProperties>
</file>