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C80BE" w14:textId="61E4069E" w:rsidR="009F42E9" w:rsidRPr="00941DB2" w:rsidRDefault="009F42E9" w:rsidP="009F42E9">
      <w:pPr>
        <w:jc w:val="center"/>
        <w:rPr>
          <w:lang w:val="en-US"/>
        </w:rPr>
      </w:pPr>
      <w:r w:rsidRPr="00941DB2">
        <w:rPr>
          <w:noProof/>
          <w:lang w:val="en-US"/>
        </w:rPr>
        <w:t/>
        <w:pict>
          <v:shape type="#_x0000_t75" style="width:533.33333333333px;height:400px" stroked="f">
            <v:imagedata r:id="rId14" o:title=""/>
          </v:shape>
        </w:pict>
        <w:t/>
      </w:r>
    </w:p>
    <w:tbl>
      <w:tblPr>
        <w:tblStyle w:val="Tablaconcuadrcula"/>
        <w:tblW w:w="18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tblGrid>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SUNDAY</w:t>
            </w:r>
          </w:p>
        </w:tc>
      </w:tr>
      <w:tr w:rsidR="000E20E8" w:rsidRPr="000E20E8" w14:paraId="33F9E7CE" w14:textId="77777777" w:rsidTr="00545BF7">
        <w:tc>
          <w:tcPr>
            <w:tcW w:w="1844" w:type="dxa"/>
          </w:tcPr>
          <w:p w14:paraId="4A04C4AC" w14:textId="77777777" w:rsidR="000E20E8" w:rsidRPr="000E20E8" w:rsidRDefault="000E20E8" w:rsidP="00545BF7">
            <w:pPr>
              <w:rPr>
                <w:color w:val="FF0000"/>
                <w:sz w:val="18"/>
                <w:szCs w:val="18"/>
                <w:lang w:val="en-US"/>
              </w:rPr>
            </w:pPr>
            <w:r w:rsidRPr="000E20E8">
              <w:rPr>
                <w:color w:val="FFFFFF" w:themeColor="background1"/>
                <w:sz w:val="18"/>
                <w:szCs w:val="18"/>
                <w:lang w:val="en-US"/>
              </w:rPr>
              <w:t/>
            </w:r>
          </w:p>
        </w:tc>
      </w:tr>
    </w:tbl>
    <w:p w14:paraId="1DA2ACE4" w14:textId="77777777" w:rsidR="00BC5C89" w:rsidRPr="00E41BEA" w:rsidRDefault="00BC5C89" w:rsidP="00BC5C89">
      <w:pPr>
        <w:spacing w:line="276" w:lineRule="auto"/>
        <w:rPr>
          <w:u w:val="single"/>
          <w:lang w:val="en-US"/>
        </w:rPr>
      </w:pPr>
      <w:r>
        <w:rPr>
          <w:color w:val="2F5496"/>
          <w:sz w:val="32"/>
          <w:szCs w:val="32"/>
        </w:rPr>
        <w:t>SOUTH PLAZAS - CARRION POINT</w:t>
      </w:r>
    </w:p>
    <w:p w14:paraId="2B754040" w14:textId="49764F51" w:rsidR="009F42E9" w:rsidRDefault="00677A46" w:rsidP="009F42E9">
      <w:pPr>
        <w:tabs>
          <w:tab w:val="left" w:pos="7235"/>
        </w:tabs>
        <w:jc w:val="both"/>
        <w:rPr>
          <w:lang w:val="en-US"/>
        </w:rPr>
      </w:pPr>
      <w:r>
        <w:rPr>
          <w:b/>
          <w:bCs/>
          <w:lang w:val="en-US"/>
        </w:rPr>
        <w:t>Operation Day</w:t>
      </w:r>
      <w:r w:rsidR="007E73AC" w:rsidRPr="007E73AC">
        <w:rPr>
          <w:b/>
          <w:bCs/>
          <w:lang w:val="en-US"/>
        </w:rPr>
        <w:t>:</w:t>
      </w:r>
      <w:r w:rsidR="007E73AC">
        <w:rPr>
          <w:lang w:val="en-US"/>
        </w:rPr>
        <w:t xml:space="preserve"> </w:t>
      </w:r>
      <w:r w:rsidR="009F42E9" w:rsidRPr="008E7A1B">
        <w:rPr>
          <w:lang w:val="en-US"/>
        </w:rPr>
        <w:t>Every Sunday</w:t>
      </w:r>
    </w:p>
    <w:p w14:paraId="272CC87C" w14:textId="4BB76CBC" w:rsidR="007E73AC" w:rsidRDefault="00677A46" w:rsidP="007E73AC">
      <w:pPr>
        <w:tabs>
          <w:tab w:val="left" w:pos="7235"/>
        </w:tabs>
        <w:jc w:val="both"/>
        <w:rPr>
          <w:lang w:val="en-US"/>
        </w:rPr>
      </w:pPr>
      <w:r>
        <w:rPr>
          <w:b/>
          <w:bCs/>
          <w:lang w:val="en-US"/>
        </w:rPr>
        <w:t>Meeting point and hour</w:t>
      </w:r>
      <w:r w:rsidR="007E73AC" w:rsidRPr="007E73AC">
        <w:rPr>
          <w:b/>
          <w:bCs/>
          <w:lang w:val="en-US"/>
        </w:rPr>
        <w:t>:</w:t>
      </w:r>
      <w:r w:rsidR="007E73AC">
        <w:rPr>
          <w:lang w:val="en-US"/>
        </w:rPr>
        <w:t xml:space="preserve"> </w:t>
      </w:r>
      <w:r w:rsidR="007E73AC" w:rsidRPr="008E7A1B">
        <w:rPr>
          <w:lang w:val="en-US"/>
        </w:rPr>
        <w:t>8h15 / At the entrance of Puerto Ayora's Church, in front of the pier. Please arrive 15 minutes before the departing hour</w:t>
      </w:r>
    </w:p>
    <w:p w14:paraId="01930E6E" w14:textId="7DD88AF6" w:rsidR="007E73AC" w:rsidRDefault="00677A46" w:rsidP="007E73AC">
      <w:pPr>
        <w:tabs>
          <w:tab w:val="left" w:pos="7235"/>
        </w:tabs>
        <w:jc w:val="both"/>
        <w:rPr>
          <w:lang w:val="en-US"/>
        </w:rPr>
      </w:pPr>
      <w:r>
        <w:rPr>
          <w:b/>
          <w:bCs/>
          <w:lang w:val="en-US"/>
        </w:rPr>
        <w:t>Departing pier</w:t>
      </w:r>
      <w:r w:rsidR="007E73AC" w:rsidRPr="007E73AC">
        <w:rPr>
          <w:b/>
          <w:bCs/>
          <w:lang w:val="en-US"/>
        </w:rPr>
        <w:t>:</w:t>
      </w:r>
      <w:r w:rsidR="007E73AC">
        <w:rPr>
          <w:lang w:val="en-US"/>
        </w:rPr>
        <w:t xml:space="preserve"> </w:t>
      </w:r>
      <w:r w:rsidR="007E73AC" w:rsidRPr="008E7A1B">
        <w:rPr>
          <w:lang w:val="en-US"/>
        </w:rPr>
        <w:t>Itabaca Channel</w:t>
      </w:r>
    </w:p>
    <w:p w14:paraId="5C04EA94" w14:textId="219957CF" w:rsidR="007E73AC" w:rsidRDefault="00677A46" w:rsidP="007E73AC">
      <w:pPr>
        <w:tabs>
          <w:tab w:val="left" w:pos="7235"/>
        </w:tabs>
        <w:jc w:val="both"/>
        <w:rPr>
          <w:lang w:val="en-US"/>
        </w:rPr>
      </w:pPr>
      <w:r>
        <w:rPr>
          <w:b/>
          <w:bCs/>
          <w:lang w:val="en-US"/>
        </w:rPr>
        <w:t>Arriving pier</w:t>
      </w:r>
      <w:r w:rsidR="007E73AC" w:rsidRPr="007E73AC">
        <w:rPr>
          <w:b/>
          <w:bCs/>
          <w:lang w:val="en-US"/>
        </w:rPr>
        <w:t>:</w:t>
      </w:r>
      <w:r w:rsidR="007E73AC">
        <w:rPr>
          <w:lang w:val="en-US"/>
        </w:rPr>
        <w:t xml:space="preserve"> Puerto Ayora</w:t>
      </w:r>
    </w:p>
    <w:p w14:paraId="0F1A9663" w14:textId="2B673028" w:rsidR="007E73AC" w:rsidRPr="00AA2E2D" w:rsidRDefault="00677A46" w:rsidP="002716E8">
      <w:pPr>
        <w:tabs>
          <w:tab w:val="left" w:pos="7235"/>
        </w:tabs>
        <w:spacing w:line="276" w:lineRule="auto"/>
        <w:jc w:val="both"/>
        <w:rPr>
          <w:u w:val="single"/>
          <w:lang w:val="en-US"/>
        </w:rPr>
      </w:pPr>
      <w:r>
        <w:rPr>
          <w:b/>
          <w:bCs/>
          <w:lang w:val="en-US"/>
        </w:rPr>
        <w:t>Coming hour</w:t>
      </w:r>
      <w:r w:rsidR="007E73AC" w:rsidRPr="007E73AC">
        <w:rPr>
          <w:b/>
          <w:bCs/>
          <w:lang w:val="en-US"/>
        </w:rPr>
        <w:t>:</w:t>
      </w:r>
      <w:r w:rsidR="007E73AC">
        <w:rPr>
          <w:lang w:val="en-US"/>
        </w:rPr>
        <w:t xml:space="preserve"> 16h00 approx</w:t>
      </w:r>
    </w:p>
    <w:p w14:paraId="6BBC74B5" w14:textId="0A670621" w:rsidR="009F42E9" w:rsidRPr="00C12F86" w:rsidRDefault="009F42E9" w:rsidP="00AA2E2D">
      <w:pPr>
        <w:tabs>
          <w:tab w:val="left" w:pos="7235"/>
        </w:tabs>
        <w:spacing w:line="360" w:lineRule="auto"/>
        <w:jc w:val="both"/>
        <w:rPr>
          <w:color w:val="2F5496"/>
          <w:sz w:val="32"/>
          <w:szCs w:val="32"/>
          <w:lang w:val="en-US"/>
        </w:rPr>
      </w:pPr>
      <w:r>
        <w:rPr>
          <w:color w:val="2F5496"/>
          <w:sz w:val="32"/>
          <w:szCs w:val="32"/>
          <w:lang w:val="en-US"/>
        </w:rPr>
        <w:t>SOUTH PLAZA</w:t>
      </w:r>
    </w:p>
    <w:p w14:paraId="37D62F80" w14:textId="77777777" w:rsidR="009F42E9" w:rsidRPr="005F3A6F" w:rsidRDefault="009F42E9" w:rsidP="009F42E9">
      <w:pPr>
        <w:tabs>
          <w:tab w:val="left" w:pos="7235"/>
        </w:tabs>
        <w:jc w:val="both"/>
        <w:rPr>
          <w:lang w:val="en-US"/>
        </w:rPr>
      </w:pPr>
      <w:r>
        <w:rPr>
          <w:lang w:val="en-US"/>
        </w:rPr>
        <w:t>South Plazas Island, east of Santa Cruz, offers one of the most scenic hikes in the archipelago. After a dry landing, we are greeted by sea lions before walking through an Opuntia cactus forest, home to Galapagos; smallest land iguanas. The trail leads to the island’s dramatic cliffs, where frigatebirds, red-billed tropicbirds, swallow-tailed gulls, and pelicans soar. Along the ridge, we encounter the unique “bachelor colony,” where aging male sea lions rest after losing their territories. Many bear scars from past battles and shark bites, making this one of the most intriguing wildlife encounters on the island.</w:t>
      </w:r>
    </w:p>
    <w:p w14:paraId="40F59CD4" w14:textId="77777777" w:rsidR="009F42E9" w:rsidRPr="00741DB3" w:rsidRDefault="009F42E9" w:rsidP="009F42E9">
      <w:pPr>
        <w:tabs>
          <w:tab w:val="left" w:pos="7235"/>
        </w:tabs>
        <w:jc w:val="center"/>
        <w:rPr>
          <w:lang w:val="en-US"/>
        </w:rPr>
      </w:pPr>
      <w:r w:rsidRPr="00741DB3">
        <w:rPr>
          <w:noProof/>
          <w:lang w:val="en-US"/>
        </w:rPr>
        <w:t/>
        <w:pict>
          <v:shape type="#_x0000_t75" style="width:600px;height:200px" stroked="f">
            <v:imagedata r:id="rId15" o:title=""/>
          </v:shape>
        </w:pict>
        <w:t/>
      </w:r>
    </w:p>
    <w:p w14:paraId="298E43D0" w14:textId="77777777" w:rsidR="009F42E9" w:rsidRPr="00741DB3" w:rsidRDefault="009F42E9" w:rsidP="009F42E9">
      <w:pPr>
        <w:tabs>
          <w:tab w:val="left" w:pos="7235"/>
        </w:tabs>
        <w:jc w:val="center"/>
        <w:rPr>
          <w:lang w:val="en-US"/>
        </w:rPr>
      </w:pPr>
    </w:p>
    <w:p w14:paraId="51CC5163" w14:textId="77777777" w:rsidR="009F42E9" w:rsidRPr="00986DF9" w:rsidRDefault="009F42E9" w:rsidP="009F42E9">
      <w:pPr>
        <w:tabs>
          <w:tab w:val="left" w:pos="7235"/>
        </w:tabs>
        <w:jc w:val="both"/>
        <w:rPr>
          <w:color w:val="2F5496"/>
          <w:sz w:val="32"/>
          <w:szCs w:val="32"/>
          <w:lang w:val="en-US"/>
        </w:rPr>
      </w:pPr>
      <w:r>
        <w:rPr>
          <w:color w:val="2F5496"/>
          <w:sz w:val="32"/>
          <w:szCs w:val="32"/>
          <w:lang w:val="en-US"/>
        </w:rPr>
        <w:t>CARRION POINT</w:t>
      </w:r>
    </w:p>
    <w:p w14:paraId="265B201A" w14:textId="77777777" w:rsidR="009F42E9" w:rsidRDefault="009F42E9" w:rsidP="009F42E9">
      <w:pPr>
        <w:jc w:val="both"/>
        <w:rPr>
          <w:lang w:val="en-US"/>
        </w:rPr>
      </w:pPr>
      <w:r>
        <w:rPr>
          <w:lang w:val="en-US"/>
        </w:rPr>
        <w:t>At Carrion Point, we will discover the Galapagos marine fauna while snorkeling. With some luck, we will see white-tip sharks and a great variety of fish, sea turtles, and rays.</w:t>
      </w:r>
    </w:p>
    <w:p w14:paraId="1C74679A" w14:textId="77777777" w:rsidR="009F42E9" w:rsidRDefault="009F42E9" w:rsidP="009F42E9">
      <w:pPr>
        <w:tabs>
          <w:tab w:val="left" w:pos="7235"/>
        </w:tabs>
        <w:jc w:val="center"/>
        <w:rPr>
          <w:noProof/>
          <w:lang w:val="en-US"/>
        </w:rPr>
      </w:pPr>
      <w:r w:rsidRPr="00741DB3">
        <w:rPr>
          <w:noProof/>
          <w:lang w:val="en-US"/>
        </w:rPr>
        <w:t/>
        <w:pict>
          <v:shape type="#_x0000_t75" style="width:600px;height:250px" stroked="f">
            <v:imagedata r:id="rId16" o:title=""/>
          </v:shape>
        </w:pict>
        <w:t/>
      </w:r>
    </w:p>
    <w:p w14:paraId="0B27D05A" w14:textId="77777777" w:rsidR="00526DE1" w:rsidRPr="00741DB3" w:rsidRDefault="00526DE1" w:rsidP="009F42E9">
      <w:pPr>
        <w:tabs>
          <w:tab w:val="left" w:pos="7235"/>
        </w:tabs>
        <w:jc w:val="both"/>
        <w:rPr>
          <w:lang w:val="en-US"/>
        </w:rPr>
      </w:pPr>
    </w:p>
    <w:tbl>
      <w:tblPr>
        <w:tblStyle w:val="Tablaconcuadrcula"/>
        <w:tblW w:w="0" w:type="auto"/>
        <w:tblLook w:val="04A0" w:firstRow="1" w:lastRow="0" w:firstColumn="1" w:lastColumn="0" w:noHBand="0" w:noVBand="1"/>
      </w:tblPr>
      <w:tblGrid>
        <w:gridCol w:w="4508"/>
        <w:gridCol w:w="4508"/>
      </w:tblGrid>
      <w:tr w:rsidR="005146E4" w14:paraId="23707305" w14:textId="77777777" w:rsidTr="00040657">
        <w:tc>
          <w:tcPr>
            <w:tcW w:w="4508" w:type="dxa"/>
            <w:shd w:val="clear" w:color="auto" w:fill="222A35" w:themeFill="text2" w:themeFillShade="80"/>
          </w:tcPr>
          <w:p w14:paraId="3A3863B6" w14:textId="64D6CD9E" w:rsidR="005146E4" w:rsidRPr="00126C9C" w:rsidRDefault="00677A46" w:rsidP="00040657">
            <w:pPr>
              <w:tabs>
                <w:tab w:val="left" w:pos="7235"/>
              </w:tabs>
              <w:jc w:val="center"/>
              <w:rPr>
                <w:b/>
                <w:bCs/>
                <w:u w:val="single"/>
                <w:lang w:val="en-US"/>
              </w:rPr>
            </w:pPr>
            <w:bookmarkStart w:id="0" w:name="_Hlk162255914"/>
            <w:r w:rsidRPr="00126C9C">
              <w:rPr>
                <w:b/>
                <w:bCs/>
                <w:color w:val="F2F2F2" w:themeColor="background1" w:themeShade="F2"/>
                <w:u w:val="single"/>
                <w:lang w:val="en-US"/>
              </w:rPr>
              <w:t>Included Services</w:t>
            </w:r>
          </w:p>
        </w:tc>
        <w:tc>
          <w:tcPr>
            <w:tcW w:w="4508" w:type="dxa"/>
            <w:shd w:val="clear" w:color="auto" w:fill="222A35" w:themeFill="text2" w:themeFillShade="80"/>
          </w:tcPr>
          <w:p w14:paraId="20562259" w14:textId="476E9AA5" w:rsidR="005146E4" w:rsidRPr="00126C9C" w:rsidRDefault="00677A46" w:rsidP="00040657">
            <w:pPr>
              <w:tabs>
                <w:tab w:val="left" w:pos="7235"/>
              </w:tabs>
              <w:jc w:val="center"/>
              <w:rPr>
                <w:b/>
                <w:bCs/>
                <w:u w:val="single"/>
                <w:lang w:val="en-US"/>
              </w:rPr>
            </w:pPr>
            <w:r w:rsidRPr="00126C9C">
              <w:rPr>
                <w:b/>
                <w:bCs/>
                <w:color w:val="F2F2F2" w:themeColor="background1" w:themeShade="F2"/>
                <w:u w:val="single"/>
                <w:lang w:val="en-US"/>
              </w:rPr>
              <w:t>Not Included Services</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Transportation to and from the meeting point at the Itabaca Channel
</w:t>
            </w:r>
          </w:p>
        </w:tc>
        <w:tc>
          <w:tcPr>
            <w:tcW w:w="4508" w:type="dxa"/>
          </w:tcPr>
          <w:p w14:paraId="1709B535" w14:textId="0C08AC6D" w:rsidR="005146E4" w:rsidRDefault="005146E4" w:rsidP="00040657">
            <w:pPr>
              <w:tabs>
                <w:tab w:val="left" w:pos="7235"/>
              </w:tabs>
              <w:jc w:val="both"/>
              <w:rPr>
                <w:lang w:val="en-US"/>
              </w:rPr>
            </w:pPr>
            <w:r>
              <w:rPr>
                <w:lang w:val="en-US"/>
              </w:rPr>
              <w:t>X  International flights to/from Ecuador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Coffee and tea station
</w:t>
            </w:r>
          </w:p>
        </w:tc>
        <w:tc>
          <w:tcPr>
            <w:tcW w:w="4508" w:type="dxa"/>
          </w:tcPr>
          <w:p w14:paraId="1709B535" w14:textId="0C08AC6D" w:rsidR="005146E4" w:rsidRDefault="005146E4" w:rsidP="00040657">
            <w:pPr>
              <w:tabs>
                <w:tab w:val="left" w:pos="7235"/>
              </w:tabs>
              <w:jc w:val="both"/>
              <w:rPr>
                <w:lang w:val="en-US"/>
              </w:rPr>
            </w:pPr>
            <w:r>
              <w:rPr>
                <w:lang w:val="en-US"/>
              </w:rPr>
              <w:t>X  Airfare to/from the Galapagos Islands (Quito or Guayaquil)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Snorkeling equipment (mask and snorkel)
</w:t>
            </w:r>
          </w:p>
        </w:tc>
        <w:tc>
          <w:tcPr>
            <w:tcW w:w="4508" w:type="dxa"/>
          </w:tcPr>
          <w:p w14:paraId="1709B535" w14:textId="0C08AC6D" w:rsidR="005146E4" w:rsidRDefault="005146E4" w:rsidP="00040657">
            <w:pPr>
              <w:tabs>
                <w:tab w:val="left" w:pos="7235"/>
              </w:tabs>
              <w:jc w:val="both"/>
              <w:rPr>
                <w:lang w:val="en-US"/>
              </w:rPr>
            </w:pPr>
            <w:r>
              <w:rPr>
                <w:lang w:val="en-US"/>
              </w:rPr>
              <w:t>X  Galapagos National Park entrance fee (USD 200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Visits, excursions, and activities according to the itinerary
</w:t>
            </w:r>
          </w:p>
        </w:tc>
        <w:tc>
          <w:tcPr>
            <w:tcW w:w="4508" w:type="dxa"/>
          </w:tcPr>
          <w:p w14:paraId="1709B535" w14:textId="0C08AC6D" w:rsidR="005146E4" w:rsidRDefault="005146E4" w:rsidP="00040657">
            <w:pPr>
              <w:tabs>
                <w:tab w:val="left" w:pos="7235"/>
              </w:tabs>
              <w:jc w:val="both"/>
              <w:rPr>
                <w:lang w:val="en-US"/>
              </w:rPr>
            </w:pPr>
            <w:r>
              <w:rPr>
                <w:lang w:val="en-US"/>
              </w:rPr>
              <w:t>X  Transit Control Card (USD 20 per person)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Wetsuits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Alcoholic beverages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1 Bilingual naturalist guide (English-Spanish)
</w:t>
            </w:r>
          </w:p>
        </w:tc>
        <w:tc>
          <w:tcPr>
            <w:tcW w:w="4508" w:type="dxa"/>
          </w:tcPr>
          <w:p w14:paraId="1709B535" w14:textId="0C08AC6D" w:rsidR="005146E4" w:rsidRDefault="005146E4" w:rsidP="00040657">
            <w:pPr>
              <w:tabs>
                <w:tab w:val="left" w:pos="7235"/>
              </w:tabs>
              <w:jc w:val="both"/>
              <w:rPr>
                <w:lang w:val="en-US"/>
              </w:rPr>
            </w:pPr>
            <w:r>
              <w:rPr>
                <w:lang w:val="en-US"/>
              </w:rPr>
              <w:t>X  Tips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Fins (only if the size is provided at least 72 hours before the trip)
</w:t>
            </w:r>
          </w:p>
        </w:tc>
        <w:tc>
          <w:tcPr>
            <w:tcW w:w="4508" w:type="dxa"/>
          </w:tcPr>
          <w:p w14:paraId="1709B535" w14:textId="0C08AC6D" w:rsidR="005146E4" w:rsidRDefault="005146E4" w:rsidP="00040657">
            <w:pPr>
              <w:tabs>
                <w:tab w:val="left" w:pos="7235"/>
              </w:tabs>
              <w:jc w:val="both"/>
              <w:rPr>
                <w:lang w:val="en-US"/>
              </w:rPr>
            </w:pPr>
            <w:r>
              <w:rPr>
                <w:lang w:val="en-US"/>
              </w:rPr>
              <w:t>X  Personal expenses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Lunch on board
</w:t>
            </w:r>
          </w:p>
        </w:tc>
        <w:tc>
          <w:tcPr>
            <w:tcW w:w="4508" w:type="dxa"/>
          </w:tcPr>
          <w:p w14:paraId="1709B535" w14:textId="0C08AC6D" w:rsidR="005146E4" w:rsidRDefault="005146E4" w:rsidP="00040657">
            <w:pPr>
              <w:tabs>
                <w:tab w:val="left" w:pos="7235"/>
              </w:tabs>
              <w:jc w:val="both"/>
              <w:rPr>
                <w:lang w:val="en-US"/>
              </w:rPr>
            </w:pPr>
            <w:r>
              <w:rPr>
                <w:lang w:val="en-US"/>
              </w:rPr>
              <w:t>X  Travel insurance (highly recommended)
</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Towels
</w:t>
            </w:r>
          </w:p>
        </w:tc>
        <w:tc>
          <w:tcPr>
            <w:tcW w:w="4508" w:type="dxa"/>
          </w:tcPr>
          <w:p w14:paraId="1709B535" w14:textId="0C08AC6D" w:rsidR="005146E4" w:rsidRDefault="005146E4" w:rsidP="00040657">
            <w:pPr>
              <w:tabs>
                <w:tab w:val="left" w:pos="7235"/>
              </w:tabs>
              <w:jc w:val="both"/>
              <w:rPr>
                <w:lang w:val="en-US"/>
              </w:rPr>
            </w:pPr>
            <w:r>
              <w:rPr>
                <w:lang w:val="en-US"/>
              </w:rPr>
              <w:t>X  Additional services not listed</w:t>
            </w:r>
          </w:p>
        </w:tc>
      </w:tr>
      <w:tr w:rsidR="005146E4" w14:paraId="6A797FCD" w14:textId="77777777" w:rsidTr="00040657">
        <w:tc>
          <w:tcPr>
            <w:tcW w:w="4508" w:type="dxa"/>
          </w:tcPr>
          <w:p w14:paraId="2BF9539F" w14:textId="77706016" w:rsidR="005146E4" w:rsidRDefault="005146E4" w:rsidP="00040657">
            <w:pPr>
              <w:tabs>
                <w:tab w:val="left" w:pos="7235"/>
              </w:tabs>
              <w:jc w:val="both"/>
              <w:rPr>
                <w:lang w:val="en-US"/>
              </w:rPr>
            </w:pPr>
            <w:r>
              <w:rPr>
                <w:lang w:val="en-US"/>
              </w:rPr>
              <w:t>✔  Local tax</w:t>
            </w:r>
          </w:p>
        </w:tc>
        <w:tc>
          <w:tcPr>
            <w:tcW w:w="4508" w:type="dxa"/>
          </w:tcPr>
          <w:p w14:paraId="1709B535" w14:textId="0C08AC6D" w:rsidR="005146E4" w:rsidRDefault="005146E4" w:rsidP="00040657">
            <w:pPr>
              <w:tabs>
                <w:tab w:val="left" w:pos="7235"/>
              </w:tabs>
              <w:jc w:val="both"/>
              <w:rPr>
                <w:lang w:val="en-US"/>
              </w:rPr>
            </w:pPr>
            <w:r>
              <w:rPr>
                <w:lang w:val="en-US"/>
              </w:rPr>
              <w:t/>
            </w:r>
          </w:p>
        </w:tc>
      </w:tr>
      <w:tr w:rsidR="005146E4" w14:paraId="047D6DA7" w14:textId="77777777" w:rsidTr="00040657">
        <w:tc>
          <w:tcPr>
            <w:tcW w:w="9016" w:type="dxa"/>
            <w:gridSpan w:val="2"/>
            <w:shd w:val="clear" w:color="auto" w:fill="222A35" w:themeFill="text2" w:themeFillShade="80"/>
          </w:tcPr>
          <w:p w14:paraId="5228DB99" w14:textId="064DAA6D" w:rsidR="005146E4" w:rsidRPr="0007015D" w:rsidRDefault="00677A46" w:rsidP="00040657">
            <w:pPr>
              <w:tabs>
                <w:tab w:val="left" w:pos="7235"/>
              </w:tabs>
              <w:jc w:val="center"/>
              <w:rPr>
                <w:b/>
                <w:bCs/>
                <w:lang w:val="en-US"/>
              </w:rPr>
            </w:pPr>
            <w:r>
              <w:rPr>
                <w:b/>
                <w:bCs/>
                <w:color w:val="F2F2F2" w:themeColor="background1" w:themeShade="F2"/>
                <w:lang w:val="en-US"/>
              </w:rPr>
              <w:t>Don't forget to bring</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Comfortable trekking shoes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Sandals for the beach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Swimsuit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Hat and sunglasses
</w:t>
            </w:r>
          </w:p>
        </w:tc>
      </w:tr>
      <w:tr w:rsidR="005146E4" w14:paraId="04E35DC8" w14:textId="77777777" w:rsidTr="00040657">
        <w:tc>
          <w:tcPr>
            <w:tcW w:w="9016" w:type="dxa"/>
            <w:gridSpan w:val="2"/>
          </w:tcPr>
          <w:p w14:paraId="5AE456D0" w14:textId="373C7D2C" w:rsidR="005146E4" w:rsidRDefault="005146E4" w:rsidP="00040657">
            <w:pPr>
              <w:tabs>
                <w:tab w:val="left" w:pos="7235"/>
              </w:tabs>
              <w:jc w:val="both"/>
              <w:rPr>
                <w:lang w:val="en-US"/>
              </w:rPr>
            </w:pPr>
            <w:r>
              <w:rPr>
                <w:lang w:val="en-US"/>
              </w:rPr>
              <w:t>• Sunscreen</w:t>
            </w:r>
          </w:p>
        </w:tc>
      </w:tr>
      <w:bookmarkEnd w:id="0"/>
    </w:tbl>
    <w:p w14:paraId="68FED4EB" w14:textId="77777777" w:rsidR="009F42E9" w:rsidRPr="005146E4" w:rsidRDefault="009F42E9" w:rsidP="009F42E9">
      <w:pPr>
        <w:tabs>
          <w:tab w:val="left" w:pos="7235"/>
        </w:tabs>
        <w:jc w:val="both"/>
        <w:rPr>
          <w:color w:val="2F5496"/>
          <w:sz w:val="32"/>
          <w:szCs w:val="32"/>
          <w:u w:val="single"/>
          <w:lang w:val="en-US"/>
        </w:rPr>
      </w:pPr>
    </w:p>
    <w:p w14:paraId="133B3116" w14:textId="77777777" w:rsidR="009F42E9" w:rsidRPr="00741DB3" w:rsidRDefault="009F42E9" w:rsidP="009F42E9">
      <w:pPr>
        <w:tabs>
          <w:tab w:val="left" w:pos="7235"/>
        </w:tabs>
        <w:jc w:val="center"/>
        <w:rPr>
          <w:lang w:val="en-US"/>
        </w:rPr>
      </w:pPr>
    </w:p>
    <w:p w14:paraId="60D6DA2E" w14:textId="77777777" w:rsidR="00B51B6E" w:rsidRPr="009F42E9" w:rsidRDefault="00B51B6E" w:rsidP="009F42E9"/>
    <w:sectPr w:rsidR="00B51B6E" w:rsidRPr="009F42E9" w:rsidSect="009F02B6">
      <w:headerReference w:type="even" r:id="rId7"/>
      <w:headerReference w:type="default" r:id="rId8"/>
      <w:footerReference w:type="even" r:id="rId9"/>
      <w:headerReference w:type="first" r:id="rId10"/>
      <w:footerReference w:type="first" r:id="rId11"/>
      <w:pgSz w:w="11906" w:h="16838" w:code="9"/>
      <w:pgMar w:top="1418" w:right="1440" w:bottom="2835" w:left="1440" w:header="0" w:footer="29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48D46" w14:textId="77777777" w:rsidR="00175F54" w:rsidRDefault="00175F54">
      <w:pPr>
        <w:spacing w:after="0" w:line="240" w:lineRule="auto"/>
      </w:pPr>
      <w:r>
        <w:separator/>
      </w:r>
    </w:p>
  </w:endnote>
  <w:endnote w:type="continuationSeparator" w:id="0">
    <w:p w14:paraId="620B97D5" w14:textId="77777777" w:rsidR="00175F54" w:rsidRDefault="00175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377D"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5D0C"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2BB95" w14:textId="77777777" w:rsidR="00175F54" w:rsidRDefault="00175F54">
      <w:pPr>
        <w:spacing w:after="0" w:line="240" w:lineRule="auto"/>
      </w:pPr>
      <w:r>
        <w:separator/>
      </w:r>
    </w:p>
  </w:footnote>
  <w:footnote w:type="continuationSeparator" w:id="0">
    <w:p w14:paraId="4139BD08" w14:textId="77777777" w:rsidR="00175F54" w:rsidRDefault="00175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E1A13"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6E86A" w14:textId="1688FE26" w:rsidR="00B51B6E" w:rsidRDefault="00B51B6E">
    <w:pPr>
      <w:pBdr>
        <w:top w:val="nil"/>
        <w:left w:val="nil"/>
        <w:bottom w:val="nil"/>
        <w:right w:val="nil"/>
        <w:between w:val="nil"/>
      </w:pBdr>
      <w:tabs>
        <w:tab w:val="center" w:pos="4252"/>
        <w:tab w:val="right" w:pos="8504"/>
      </w:tabs>
      <w:spacing w:after="0" w:line="240" w:lineRule="auto"/>
      <w:rPr>
        <w:color w:val="000000"/>
      </w:rPr>
    </w:pPr>
  </w:p>
  <w:p w14:paraId="33AEE660" w14:textId="6053553C" w:rsidR="00B51B6E" w:rsidRDefault="009E2AC2">
    <w:pPr>
      <w:pBdr>
        <w:top w:val="nil"/>
        <w:left w:val="nil"/>
        <w:bottom w:val="nil"/>
        <w:right w:val="nil"/>
        <w:between w:val="nil"/>
      </w:pBdr>
      <w:tabs>
        <w:tab w:val="center" w:pos="4252"/>
        <w:tab w:val="right" w:pos="8504"/>
      </w:tabs>
      <w:spacing w:after="0" w:line="240" w:lineRule="auto"/>
      <w:rPr>
        <w:color w:val="000000"/>
      </w:rPr>
    </w:pPr>
    <w:r>
      <w:rPr>
        <w:color w:val="000000"/>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3874E" w14:textId="77777777" w:rsidR="00B51B6E" w:rsidRDefault="00B51B6E">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6E"/>
    <w:rsid w:val="00041FE4"/>
    <w:rsid w:val="000634C2"/>
    <w:rsid w:val="0007015D"/>
    <w:rsid w:val="00076B0E"/>
    <w:rsid w:val="0009441D"/>
    <w:rsid w:val="000A7056"/>
    <w:rsid w:val="000E1A6D"/>
    <w:rsid w:val="000E20E8"/>
    <w:rsid w:val="000E7E4F"/>
    <w:rsid w:val="000F453A"/>
    <w:rsid w:val="00114E37"/>
    <w:rsid w:val="00126C9C"/>
    <w:rsid w:val="00167FC6"/>
    <w:rsid w:val="00175F54"/>
    <w:rsid w:val="001D0945"/>
    <w:rsid w:val="001E57FD"/>
    <w:rsid w:val="002716E8"/>
    <w:rsid w:val="002876D7"/>
    <w:rsid w:val="002A5860"/>
    <w:rsid w:val="002F2049"/>
    <w:rsid w:val="00333C12"/>
    <w:rsid w:val="00335CBC"/>
    <w:rsid w:val="00336BD5"/>
    <w:rsid w:val="003718AB"/>
    <w:rsid w:val="00386ED9"/>
    <w:rsid w:val="003B79B8"/>
    <w:rsid w:val="003E3461"/>
    <w:rsid w:val="004C46E3"/>
    <w:rsid w:val="004F2A01"/>
    <w:rsid w:val="005146E4"/>
    <w:rsid w:val="00526DE1"/>
    <w:rsid w:val="005935EC"/>
    <w:rsid w:val="005958F8"/>
    <w:rsid w:val="005C65EB"/>
    <w:rsid w:val="005E64F8"/>
    <w:rsid w:val="005F6CC2"/>
    <w:rsid w:val="005F7528"/>
    <w:rsid w:val="00627EA6"/>
    <w:rsid w:val="00677A46"/>
    <w:rsid w:val="0068254D"/>
    <w:rsid w:val="00703E00"/>
    <w:rsid w:val="007169CC"/>
    <w:rsid w:val="00732117"/>
    <w:rsid w:val="007B165D"/>
    <w:rsid w:val="007E73AC"/>
    <w:rsid w:val="007E790F"/>
    <w:rsid w:val="008077BA"/>
    <w:rsid w:val="00823BD2"/>
    <w:rsid w:val="00865762"/>
    <w:rsid w:val="00890E01"/>
    <w:rsid w:val="00894DDD"/>
    <w:rsid w:val="00895573"/>
    <w:rsid w:val="008B49F3"/>
    <w:rsid w:val="00934EE6"/>
    <w:rsid w:val="00941B6D"/>
    <w:rsid w:val="00944102"/>
    <w:rsid w:val="0095067A"/>
    <w:rsid w:val="00962E60"/>
    <w:rsid w:val="009767D3"/>
    <w:rsid w:val="009C0C06"/>
    <w:rsid w:val="009D0941"/>
    <w:rsid w:val="009D7B31"/>
    <w:rsid w:val="009E1735"/>
    <w:rsid w:val="009E2AC2"/>
    <w:rsid w:val="009F02B6"/>
    <w:rsid w:val="009F42E9"/>
    <w:rsid w:val="00A0139E"/>
    <w:rsid w:val="00A5530E"/>
    <w:rsid w:val="00A704FD"/>
    <w:rsid w:val="00A932E7"/>
    <w:rsid w:val="00A95277"/>
    <w:rsid w:val="00AA2E2D"/>
    <w:rsid w:val="00AB7BA5"/>
    <w:rsid w:val="00B0519A"/>
    <w:rsid w:val="00B35E8A"/>
    <w:rsid w:val="00B51B6E"/>
    <w:rsid w:val="00B565AC"/>
    <w:rsid w:val="00B64631"/>
    <w:rsid w:val="00B678F4"/>
    <w:rsid w:val="00B85888"/>
    <w:rsid w:val="00BC5C89"/>
    <w:rsid w:val="00C01A01"/>
    <w:rsid w:val="00C21A4E"/>
    <w:rsid w:val="00C225DA"/>
    <w:rsid w:val="00C32282"/>
    <w:rsid w:val="00C726B4"/>
    <w:rsid w:val="00CC7CC0"/>
    <w:rsid w:val="00CD3DDA"/>
    <w:rsid w:val="00CF4442"/>
    <w:rsid w:val="00D03587"/>
    <w:rsid w:val="00D530A6"/>
    <w:rsid w:val="00D57EAC"/>
    <w:rsid w:val="00D64626"/>
    <w:rsid w:val="00D76738"/>
    <w:rsid w:val="00D96604"/>
    <w:rsid w:val="00DC1B57"/>
    <w:rsid w:val="00E10BE1"/>
    <w:rsid w:val="00E1267D"/>
    <w:rsid w:val="00E136A2"/>
    <w:rsid w:val="00E2703E"/>
    <w:rsid w:val="00E41BEA"/>
    <w:rsid w:val="00EC37D8"/>
    <w:rsid w:val="00EE51DA"/>
    <w:rsid w:val="00F01319"/>
    <w:rsid w:val="00F07975"/>
    <w:rsid w:val="00F64B73"/>
    <w:rsid w:val="00F71F30"/>
    <w:rsid w:val="00F90884"/>
    <w:rsid w:val="00FE7FA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BA3"/>
  <w15:docId w15:val="{4A4937A9-5C44-4602-8495-ACDC10EC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2F40"/>
  </w:style>
  <w:style w:type="paragraph" w:styleId="NormalWeb">
    <w:name w:val="Normal (Web)"/>
    <w:basedOn w:val="Normal"/>
    <w:uiPriority w:val="99"/>
    <w:semiHidden/>
    <w:unhideWhenUsed/>
    <w:rsid w:val="00587E8C"/>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aconcuadrcula">
    <w:name w:val="Table Grid"/>
    <w:basedOn w:val="Tablanormal"/>
    <w:uiPriority w:val="39"/>
    <w:rsid w:val="009F42E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957561">
      <w:bodyDiv w:val="1"/>
      <w:marLeft w:val="0"/>
      <w:marRight w:val="0"/>
      <w:marTop w:val="0"/>
      <w:marBottom w:val="0"/>
      <w:divBdr>
        <w:top w:val="none" w:sz="0" w:space="0" w:color="auto"/>
        <w:left w:val="none" w:sz="0" w:space="0" w:color="auto"/>
        <w:bottom w:val="none" w:sz="0" w:space="0" w:color="auto"/>
        <w:right w:val="none" w:sz="0" w:space="0" w:color="auto"/>
      </w:divBdr>
      <w:divsChild>
        <w:div w:id="2062165777">
          <w:marLeft w:val="0"/>
          <w:marRight w:val="0"/>
          <w:marTop w:val="0"/>
          <w:marBottom w:val="0"/>
          <w:divBdr>
            <w:top w:val="none" w:sz="0" w:space="0" w:color="auto"/>
            <w:left w:val="none" w:sz="0" w:space="0" w:color="auto"/>
            <w:bottom w:val="none" w:sz="0" w:space="0" w:color="auto"/>
            <w:right w:val="none" w:sz="0" w:space="0" w:color="auto"/>
          </w:divBdr>
          <w:divsChild>
            <w:div w:id="13431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13555">
      <w:bodyDiv w:val="1"/>
      <w:marLeft w:val="0"/>
      <w:marRight w:val="0"/>
      <w:marTop w:val="0"/>
      <w:marBottom w:val="0"/>
      <w:divBdr>
        <w:top w:val="none" w:sz="0" w:space="0" w:color="auto"/>
        <w:left w:val="none" w:sz="0" w:space="0" w:color="auto"/>
        <w:bottom w:val="none" w:sz="0" w:space="0" w:color="auto"/>
        <w:right w:val="none" w:sz="0" w:space="0" w:color="auto"/>
      </w:divBdr>
      <w:divsChild>
        <w:div w:id="1844130401">
          <w:marLeft w:val="0"/>
          <w:marRight w:val="0"/>
          <w:marTop w:val="0"/>
          <w:marBottom w:val="0"/>
          <w:divBdr>
            <w:top w:val="none" w:sz="0" w:space="0" w:color="auto"/>
            <w:left w:val="none" w:sz="0" w:space="0" w:color="auto"/>
            <w:bottom w:val="none" w:sz="0" w:space="0" w:color="auto"/>
            <w:right w:val="none" w:sz="0" w:space="0" w:color="auto"/>
          </w:divBdr>
          <w:divsChild>
            <w:div w:id="65564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70</Words>
  <Characters>390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Villegas Báez</dc:creator>
  <cp:lastModifiedBy>Galaxy Cruises</cp:lastModifiedBy>
  <cp:revision>55</cp:revision>
  <dcterms:created xsi:type="dcterms:W3CDTF">2023-10-11T16:50:00Z</dcterms:created>
  <dcterms:modified xsi:type="dcterms:W3CDTF">2026-08-05T13:14:00Z</dcterms:modified>
</cp:coreProperties>
</file>