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3C27" w14:textId="77777777" w:rsidR="00970552" w:rsidRDefault="00000000">
      <w:pPr>
        <w:spacing w:line="360" w:lineRule="auto"/>
        <w:jc w:val="center"/>
        <w:rPr>
          <w:rFonts w:ascii="Arial Narrow" w:hAnsi="Arial Narrow"/>
          <w:b/>
          <w:sz w:val="36"/>
          <w:szCs w:val="36"/>
          <w:lang w:val="en-US"/>
        </w:rPr>
      </w:pPr>
      <w:r>
        <w:rPr>
          <w:rFonts w:ascii="Arial Narrow" w:hAnsi="Arial Narrow"/>
          <w:b/>
          <w:sz w:val="36"/>
          <w:szCs w:val="36"/>
          <w:lang w:val="en-US"/>
        </w:rPr>
        <w:t>Gemas del Pacífico y la Selva de Costa Rica: Un Viaje Inolvidable</w:t>
      </w:r>
    </w:p>
    <w:p w14:paraId="171978C4" w14:textId="77777777" w:rsidR="00970552" w:rsidRDefault="00000000">
      <w:pPr>
        <w:spacing w:line="360" w:lineRule="auto"/>
        <w:jc w:val="center"/>
        <w:rPr>
          <w:rFonts w:ascii="Arial Narrow" w:hAnsi="Arial Narrow"/>
          <w:b/>
          <w:color w:val="8EAADB" w:themeColor="accent1" w:themeTint="99"/>
          <w:sz w:val="28"/>
          <w:szCs w:val="28"/>
          <w:lang w:val="en-US"/>
        </w:rPr>
      </w:pPr>
      <w:r>
        <w:rPr>
          <w:rFonts w:ascii="Arial Narrow" w:hAnsi="Arial Narrow"/>
          <w:b/>
          <w:color w:val="8EAADB" w:themeColor="accent1" w:themeTint="99"/>
          <w:sz w:val="28"/>
          <w:szCs w:val="28"/>
          <w:lang w:val="en-US"/>
        </w:rPr>
        <w:t>4 DÍAS / 3 NOCHES</w:t>
      </w:r>
    </w:p>
    <w:p w14:paraId="473AAD73" w14:textId="77777777" w:rsidR="00970552" w:rsidRDefault="00970552">
      <w:pPr>
        <w:jc w:val="center"/>
        <w:rPr>
          <w:rFonts w:ascii="Arial Narrow" w:eastAsia="Arial Narrow" w:hAnsi="Arial Narrow" w:cs="Arial Narrow"/>
          <w:b/>
          <w:i/>
          <w:smallCaps/>
          <w:color w:val="000000"/>
          <w:sz w:val="36"/>
          <w:szCs w:val="36"/>
          <w:lang w:val="en-US"/>
        </w:rPr>
      </w:pPr>
    </w:p>
    <w:p w14:paraId="311D0219" w14:textId="77777777" w:rsidR="00970552" w:rsidRDefault="00000000">
      <w:pPr>
        <w:jc w:val="center"/>
        <w:rPr>
          <w:lang w:val="en-US"/>
        </w:rPr>
      </w:pPr>
      <w:r>
        <w:rPr>
          <w:lang w:val="en-US"/>
        </w:rPr>
        <w:t/>
        <w:pict>
          <v:shape type="#_x0000_t75" style="width:400px;height:309.09090909091px" stroked="f">
            <v:imagedata r:id="rId14" o:title=""/>
          </v:shape>
        </w:pict>
        <w:t/>
      </w:r>
    </w:p>
    <w:p w14:paraId="40E65372" w14:textId="77777777" w:rsidR="00970552" w:rsidRDefault="00970552">
      <w:pPr>
        <w:jc w:val="center"/>
        <w:rPr>
          <w:lang w:val="en-US"/>
        </w:rPr>
      </w:pPr>
    </w:p>
    <w:tbl>
      <w:tblPr>
        <w:tblStyle w:val="Tablaconcuadrcula"/>
        <w:tblW w:w="10939" w:type="dxa"/>
        <w:jc w:val="center"/>
        <w:tblLayout w:type="fixed"/>
        <w:tblLook w:val="04A0" w:firstRow="1" w:lastRow="0" w:firstColumn="1" w:lastColumn="0" w:noHBand="0" w:noVBand="1"/>
      </w:tblPr>
      <w:tblGrid>
        <w:gridCol w:w="1016"/>
        <w:gridCol w:w="2551"/>
        <w:gridCol w:w="993"/>
        <w:gridCol w:w="992"/>
        <w:gridCol w:w="850"/>
        <w:gridCol w:w="993"/>
        <w:gridCol w:w="850"/>
        <w:gridCol w:w="992"/>
        <w:gridCol w:w="851"/>
        <w:gridCol w:w="851"/>
      </w:tblGrid>
      <w:tr w:rsidR="00E904D2" w14:paraId="0FD9893B" w14:textId="176FF597" w:rsidTr="005977A7">
        <w:trPr>
          <w:jc w:val="center"/>
        </w:trPr>
        <w:tc>
          <w:tcPr>
            <w:tcW w:w="3567" w:type="dxa"/>
            <w:gridSpan w:val="2"/>
          </w:tcPr>
          <w:p w14:paraId="5F1C1880" w14:textId="77777777" w:rsidR="00E904D2" w:rsidRDefault="00E904D2">
            <w:pPr>
              <w:rPr>
                <w:sz w:val="22"/>
                <w:szCs w:val="22"/>
                <w:lang w:val="en-US"/>
              </w:rPr>
            </w:pPr>
          </w:p>
        </w:tc>
        <w:tc>
          <w:tcPr>
            <w:tcW w:w="993" w:type="dxa"/>
          </w:tcPr>
          <w:p w14:paraId="53E4C968" w14:textId="7CF77174" w:rsidR="00E904D2" w:rsidRDefault="00E904D2">
            <w:pPr>
              <w:jc w:val="center"/>
              <w:rPr>
                <w:b/>
                <w:color w:val="222A35" w:themeColor="text2" w:themeShade="80"/>
                <w:sz w:val="18"/>
                <w:szCs w:val="18"/>
                <w:lang w:val="en-US"/>
              </w:rPr>
            </w:pPr>
            <w:r>
              <w:rPr>
                <w:b/>
                <w:color w:val="222A35" w:themeColor="text2" w:themeShade="80"/>
                <w:sz w:val="18"/>
                <w:szCs w:val="18"/>
                <w:lang w:val="en-US"/>
              </w:rPr>
              <w:t>CAM</w:t>
            </w:r>
          </w:p>
        </w:tc>
        <w:tc>
          <w:tcPr>
            <w:tcW w:w="992" w:type="dxa"/>
          </w:tcPr>
          <w:p w14:paraId="0B0F6BA2" w14:textId="386D2A9A" w:rsidR="00E904D2" w:rsidRDefault="00E904D2">
            <w:pPr>
              <w:jc w:val="center"/>
              <w:rPr>
                <w:b/>
                <w:color w:val="222A35" w:themeColor="text2" w:themeShade="80"/>
                <w:sz w:val="18"/>
                <w:szCs w:val="18"/>
                <w:lang w:val="en-US"/>
              </w:rPr>
            </w:pPr>
            <w:r>
              <w:rPr>
                <w:b/>
                <w:color w:val="222A35" w:themeColor="text2" w:themeShade="80"/>
                <w:sz w:val="18"/>
                <w:szCs w:val="18"/>
                <w:lang w:val="en-US"/>
              </w:rPr>
              <w:t>SNK</w:t>
            </w:r>
          </w:p>
        </w:tc>
        <w:tc>
          <w:tcPr>
            <w:tcW w:w="850" w:type="dxa"/>
          </w:tcPr>
          <w:p w14:paraId="5AAFDDD5" w14:textId="15F49A5B" w:rsidR="00E904D2" w:rsidRDefault="00E904D2">
            <w:pPr>
              <w:jc w:val="center"/>
              <w:rPr>
                <w:b/>
                <w:color w:val="222A35" w:themeColor="text2" w:themeShade="80"/>
                <w:sz w:val="18"/>
                <w:szCs w:val="18"/>
                <w:lang w:val="en-US"/>
              </w:rPr>
            </w:pPr>
            <w:r>
              <w:rPr>
                <w:b/>
                <w:color w:val="222A35" w:themeColor="text2" w:themeShade="80"/>
                <w:sz w:val="18"/>
                <w:szCs w:val="18"/>
                <w:lang w:val="en-US"/>
              </w:rPr>
              <w:t>PDB</w:t>
            </w:r>
          </w:p>
        </w:tc>
        <w:tc>
          <w:tcPr>
            <w:tcW w:w="993" w:type="dxa"/>
          </w:tcPr>
          <w:p w14:paraId="27DE2260" w14:textId="4537252F" w:rsidR="00E904D2" w:rsidRDefault="00E904D2">
            <w:pPr>
              <w:jc w:val="center"/>
              <w:rPr>
                <w:b/>
                <w:color w:val="222A35" w:themeColor="text2" w:themeShade="80"/>
                <w:sz w:val="18"/>
                <w:szCs w:val="18"/>
                <w:lang w:val="en-US"/>
              </w:rPr>
            </w:pPr>
            <w:r>
              <w:rPr>
                <w:b/>
                <w:color w:val="222A35" w:themeColor="text2" w:themeShade="80"/>
                <w:sz w:val="18"/>
                <w:szCs w:val="18"/>
                <w:lang w:val="en-US"/>
              </w:rPr>
              <w:t>KYK</w:t>
            </w:r>
          </w:p>
        </w:tc>
        <w:tc>
          <w:tcPr>
            <w:tcW w:w="850" w:type="dxa"/>
          </w:tcPr>
          <w:p w14:paraId="7BB15021" w14:textId="21636DD9" w:rsidR="00E904D2" w:rsidRDefault="00E904D2">
            <w:pPr>
              <w:jc w:val="center"/>
              <w:rPr>
                <w:b/>
                <w:color w:val="222A35" w:themeColor="text2" w:themeShade="80"/>
                <w:sz w:val="18"/>
                <w:szCs w:val="18"/>
                <w:lang w:val="en-US"/>
              </w:rPr>
            </w:pPr>
            <w:r>
              <w:rPr>
                <w:b/>
                <w:color w:val="222A35" w:themeColor="text2" w:themeShade="80"/>
                <w:sz w:val="18"/>
                <w:szCs w:val="18"/>
                <w:lang w:val="en-US"/>
              </w:rPr>
              <w:t>JTA</w:t>
            </w:r>
          </w:p>
        </w:tc>
        <w:tc>
          <w:tcPr>
            <w:tcW w:w="992" w:type="dxa"/>
          </w:tcPr>
          <w:p w14:paraId="61908990" w14:textId="3CF80F0C" w:rsidR="00E904D2" w:rsidRDefault="00E904D2">
            <w:pPr>
              <w:jc w:val="center"/>
              <w:rPr>
                <w:b/>
                <w:color w:val="222A35" w:themeColor="text2" w:themeShade="80"/>
                <w:sz w:val="18"/>
                <w:szCs w:val="18"/>
                <w:lang w:val="en-US"/>
              </w:rPr>
            </w:pPr>
            <w:r>
              <w:rPr>
                <w:b/>
                <w:color w:val="222A35" w:themeColor="text2" w:themeShade="80"/>
                <w:sz w:val="18"/>
                <w:szCs w:val="18"/>
                <w:lang w:val="en-US"/>
              </w:rPr>
              <w:t>TBA</w:t>
            </w:r>
          </w:p>
        </w:tc>
        <w:tc>
          <w:tcPr>
            <w:tcW w:w="851" w:type="dxa"/>
          </w:tcPr>
          <w:p w14:paraId="062EB87B" w14:textId="2F75CC3D" w:rsidR="00E904D2" w:rsidRDefault="00E904D2">
            <w:pPr>
              <w:jc w:val="center"/>
              <w:rPr>
                <w:b/>
                <w:color w:val="222A35" w:themeColor="text2" w:themeShade="80"/>
                <w:sz w:val="18"/>
                <w:szCs w:val="18"/>
                <w:lang w:val="en-US"/>
              </w:rPr>
            </w:pPr>
            <w:r>
              <w:rPr>
                <w:b/>
                <w:color w:val="222A35" w:themeColor="text2" w:themeShade="80"/>
                <w:sz w:val="18"/>
                <w:szCs w:val="18"/>
                <w:lang w:val="en-US"/>
              </w:rPr>
              <w:t>STT</w:t>
            </w:r>
          </w:p>
        </w:tc>
        <w:tc>
          <w:tcPr>
            <w:tcW w:w="851" w:type="dxa"/>
          </w:tcPr>
          <w:p w14:paraId="3D2D6212" w14:textId="0F88CCBB" w:rsidR="00E904D2" w:rsidRDefault="00E904D2">
            <w:pPr>
              <w:jc w:val="center"/>
              <w:rPr>
                <w:b/>
                <w:color w:val="222A35" w:themeColor="text2" w:themeShade="80"/>
                <w:sz w:val="18"/>
                <w:szCs w:val="18"/>
                <w:lang w:val="en-US"/>
              </w:rPr>
            </w:pPr>
            <w:r>
              <w:rPr>
                <w:b/>
                <w:color w:val="222A35" w:themeColor="text2" w:themeShade="80"/>
                <w:sz w:val="18"/>
                <w:szCs w:val="18"/>
                <w:lang w:val="en-US"/>
              </w:rPr>
              <w:t>NVB</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DIA 1</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 – Refugio de Vida Silvestre Barú</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DIA 2</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Bahía Drake – Humedales de Sierpe</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DIA 3</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Isla del Caño</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DIA 4</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 - Marina Pez Vela</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bl>
    <w:p w14:paraId="247F3BCB" w14:textId="77777777" w:rsidR="00970552" w:rsidRDefault="00970552">
      <w:pPr>
        <w:tabs>
          <w:tab w:val="left" w:pos="7235"/>
        </w:tabs>
        <w:jc w:val="both"/>
        <w:rPr>
          <w:color w:val="2F5496"/>
          <w:sz w:val="32"/>
          <w:szCs w:val="32"/>
          <w:lang w:val="en-US"/>
        </w:rPr>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DÍA 1</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Refugio Nacional de Vida Silvestre Barú</w:t>
      </w:r>
    </w:p>
    <w:p w14:paraId="43C369AA" w14:textId="77777777" w:rsidR="00970552" w:rsidRPr="008C37BF" w:rsidRDefault="00000000" w:rsidP="002A3CB0">
      <w:pPr>
        <w:tabs>
          <w:tab w:val="left" w:pos="7235"/>
        </w:tabs>
        <w:spacing w:after="240"/>
        <w:jc w:val="both"/>
        <w:rPr>
          <w:lang w:val="en-US"/>
        </w:rPr>
      </w:pPr>
      <w:r w:rsidRPr="008C37BF">
        <w:rPr>
          <w:lang w:val="en-US"/>
        </w:rPr>
        <w:t>Su aventura comienza en Quepos, en la exclusiva Marina Pez Vela, donde la tripulación le da una cálida bienvenida al subir a bordo del Zibó. Tras el embarque, los huéspedes disfrutan de un exquisito almuerzo a bordo acompañado de serenas vistas de la impresionante costa del Pacífico de Costa Rica. Por la tarde, nos dirigimos a una visita guiada al reconocido Refugio Nacional de Vida Silvestre Barú, un área protegida que abarca 330 hectáreas de selva tropical virgen, manglares y costa. Este sitio está oficialmente reconocido por la UNESCO como parte de la Reserva de la Biósfera Savegre. Durante una tranquila caminata por la naturaleza de 2 km, podrá encontrar perezosos, monos capuchinos de cara blanca y una impresionante variedad de avifauna tropical, mientras aprende sobre las iniciativas pioneras de conservación de la reserva. Los huéspedes regresan al barco para relajarse en cubierta mientras la luz dorada se desvanece sobre el océano. El día concluye con una cena elegante servida a bordo, seguida de una tranquila navegación nocturna bajo un manto de estrellas.</w:t>
      </w:r>
    </w:p>
    <w:p w14:paraId="51C45B53" w14:textId="77777777" w:rsidR="00970552" w:rsidRDefault="00000000" w:rsidP="00D81866">
      <w:pPr>
        <w:tabs>
          <w:tab w:val="left" w:pos="7235"/>
        </w:tabs>
      </w:pPr>
      <w:r>
        <w:t/>
        <w:pict>
          <v:shape type="#_x0000_t75" style="width:600px;height:200px" stroked="f">
            <v:imagedata r:id="rId15"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Trayecto:</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3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Nivel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Actividades: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CAMINATA,NAVEGACIÓN EN BOTE</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Alimentación</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-/A/C</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Trayecto:</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Alojamiento</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Nivel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Actividades: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DÍA 2</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Bahía Drake – Humedales de Sierpe</w:t>
      </w:r>
    </w:p>
    <w:p w14:paraId="43C369AA" w14:textId="77777777" w:rsidR="00970552" w:rsidRPr="008C37BF" w:rsidRDefault="00000000" w:rsidP="002A3CB0">
      <w:pPr>
        <w:tabs>
          <w:tab w:val="left" w:pos="7235"/>
        </w:tabs>
        <w:spacing w:after="240"/>
        <w:jc w:val="both"/>
        <w:rPr>
          <w:lang w:val="en-US"/>
        </w:rPr>
      </w:pPr>
      <w:r w:rsidRPr="008C37BF">
        <w:rPr>
          <w:lang w:val="en-US"/>
        </w:rPr>
        <w:t>El día comienza con nuestra llegada a Bahía Drake, una ensenada aislada en la Península de Osa, abrazada por selva virgen y playas escondidas. Nombrada en honor al legendario corsario Sir Francis Drake, esta región aún conserva un aire de misterio y exploración inexplorada. Después del desayuno, la aventura continúa río arriba hacia los Humedales de Sierpe, uno de los sistemas de manglares más extensos y biodiversos de Centroamérica. A bordo de nuestros botes de expedición más pequeños, usted navegará por laberintos verdes donde las raíces aéreas de los manglares albergan fauna silvestre como caimanes, monos capuchinos de cara blanca, garzas tigre, martines pescadores y vibrantes espátulas rosadas. La experiencia se siente como deslizarse en una selva viva y palpitante. De regreso a bordo del Zibó, la tarde está dedicada a la diversión acuática y la relajación. En las tranquilas aguas de la costa del Pacífico Sur, puede elegir entre un menú completo de actividades, ya sea que busque adrenalina o serenidad. Cuando el día termina, una puesta de sol dorada pinta el océano en tonos cálidos, proporcionando el cierre perfecto a un día rico en descubrimiento y belleza natural.</w:t>
      </w:r>
    </w:p>
    <w:p w14:paraId="51C45B53" w14:textId="77777777" w:rsidR="00970552" w:rsidRDefault="00000000" w:rsidP="00D81866">
      <w:pPr>
        <w:tabs>
          <w:tab w:val="left" w:pos="7235"/>
        </w:tabs>
      </w:pPr>
      <w:r>
        <w:t/>
        <w:pict>
          <v:shape type="#_x0000_t75" style="width:600px;height:200px" stroked="f">
            <v:imagedata r:id="rId16"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Trayecto:</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Nivel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Actividades: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CAMINATA,SNORKEL,TABLA DE PADEL,KAYAK,JET SKIS,TOBOGÁN ACUÁTICO,SEA SCOOTER,NAVEGACIÓN EN BOTE</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Alimentación</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D/A/C</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Trayecto:</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Alojamiento</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Nivel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Actividades: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DÍA 3</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Isla del Caño</w:t>
      </w:r>
    </w:p>
    <w:p w14:paraId="43C369AA" w14:textId="77777777" w:rsidR="00970552" w:rsidRPr="008C37BF" w:rsidRDefault="00000000" w:rsidP="002A3CB0">
      <w:pPr>
        <w:tabs>
          <w:tab w:val="left" w:pos="7235"/>
        </w:tabs>
        <w:spacing w:after="240"/>
        <w:jc w:val="both"/>
        <w:rPr>
          <w:lang w:val="en-US"/>
        </w:rPr>
      </w:pPr>
      <w:r w:rsidRPr="008C37BF">
        <w:rPr>
          <w:lang w:val="en-US"/>
        </w:rPr>
        <w:t>Hoy, el crucero zarpa hacia uno de los destinos más legendarios de la costa del Pacífico de Costa Rica: la Isla del Caño. Rodeada por uno de los ecosistemas marinos más prístinos y vibrantes del país, esta Reserva Biológica no solo es un paraíso natural, sino también un sitio ceremonial sagrado para las culturas indígenas precolombinas. Al acercarse a la isla, el agua se torna de una claridad asombrosa, revelando un colorido mosaico de arrecifes de coral bajo la superficie. El día está dedicado a actividades acuáticas no motorizadas, ofreciendo una experiencia tranquila e inmersiva en perfecta armonía con este santuario marino protegido. Entre aventuras, relájese en la cubierta del barco o en las zonas de sombra con refrescantes frutas tropicales y bebidas naturales, siempre con impresionantes vistas al océano. La Isla del Caño ofrece un equilibrio perfecto entre conservación y exploración. Este día le invita a sumergirse (literalmente) en el extraordinario compromiso de Costa Rica con la protección de sus tesoros naturales. Para culminar un día lleno de sol, mar y risas, disfrute de una velada tranquila y llena de sabor con nuestra exclusiva experiencia de cócteles a bordo. Un ambiente relajado donde podrá degustar bebidas, socializar y contemplar la puesta de sol en el horizonte.</w:t>
      </w:r>
    </w:p>
    <w:p w14:paraId="51C45B53" w14:textId="77777777" w:rsidR="00970552" w:rsidRDefault="00000000" w:rsidP="00D81866">
      <w:pPr>
        <w:tabs>
          <w:tab w:val="left" w:pos="7235"/>
        </w:tabs>
      </w:pPr>
      <w:r>
        <w:t/>
        <w:pict>
          <v:shape type="#_x0000_t75" style="width:600px;height:200px" stroked="f">
            <v:imagedata r:id="rId17"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Trayecto:</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Nivel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Actividades: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SNORKEL,TABLA DE PADEL,KAYAK,JET SKIS,TOBOGÁN ACUÁTICO,SEA SCOOTER</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Alimentación</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D/A/C</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Trayecto:</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Alojamiento</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Nivel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Actividades: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DÍA 4</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Marina Pez Vela</w:t>
      </w:r>
    </w:p>
    <w:p w14:paraId="43C369AA" w14:textId="77777777" w:rsidR="00970552" w:rsidRPr="008C37BF" w:rsidRDefault="00000000" w:rsidP="002A3CB0">
      <w:pPr>
        <w:tabs>
          <w:tab w:val="left" w:pos="7235"/>
        </w:tabs>
        <w:spacing w:after="240"/>
        <w:jc w:val="both"/>
        <w:rPr>
          <w:lang w:val="en-US"/>
        </w:rPr>
      </w:pPr>
      <w:r w:rsidRPr="008C37BF">
        <w:rPr>
          <w:lang w:val="en-US"/>
        </w:rPr>
        <w:t>Los huéspedes arriban por la mañana a la Marina Pez Vela, en Quepos, donde el día comienza con un delicioso desayuno a bordo. Es el momento ideal para disfrutar los últimos instantes en Costa Rica, capturar fotografías finales de la impresionante costa y los paisajes exuberantes, y rememorar las experiencias vividas durante el viaje. Con la despedida, cada huésped parte llevando consigo recuerdos imborrables de la extraordinaria belleza natural del país y de una travesía verdaderamente única.</w:t>
      </w:r>
    </w:p>
    <w:p w14:paraId="51C45B53" w14:textId="77777777" w:rsidR="00970552" w:rsidRDefault="00000000" w:rsidP="00D81866">
      <w:pPr>
        <w:tabs>
          <w:tab w:val="left" w:pos="7235"/>
        </w:tabs>
      </w:pPr>
      <w:r>
        <w:t/>
        <w:pict>
          <v:shape type="#_x0000_t75" style="width:600px;height:199.5px" stroked="f">
            <v:imagedata r:id="rId18"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Trayecto:</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Nivel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Actividades: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Alimentación</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Trayecto:</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Alojamiento</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Nivel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Actividades: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5603F65C" w14:textId="77777777" w:rsidR="00123D54" w:rsidRDefault="00123D54">
      <w:pPr>
        <w:tabs>
          <w:tab w:val="left" w:pos="7235"/>
        </w:tabs>
        <w:jc w:val="both"/>
      </w:pPr>
    </w:p>
    <w:p w14:paraId="2EBC6573" w14:textId="77777777" w:rsidR="00CA6849" w:rsidRPr="00CA6849" w:rsidRDefault="00CA6849">
      <w:pPr>
        <w:tabs>
          <w:tab w:val="left" w:pos="7235"/>
        </w:tabs>
        <w:jc w:val="both"/>
        <w:rPr>
          <w:u w:val="single"/>
        </w:rPr>
      </w:pPr>
    </w:p>
    <w:p w14:paraId="554160E7" w14:textId="77777777" w:rsidR="00970552" w:rsidRDefault="00000000">
      <w:pPr>
        <w:tabs>
          <w:tab w:val="left" w:pos="7235"/>
        </w:tabs>
        <w:jc w:val="both"/>
        <w:rPr>
          <w:color w:val="2F5496"/>
          <w:sz w:val="32"/>
          <w:szCs w:val="32"/>
        </w:rPr>
      </w:pPr>
      <w:r>
        <w:rPr>
          <w:color w:val="2F5496"/>
          <w:sz w:val="32"/>
          <w:szCs w:val="32"/>
        </w:rPr>
        <w:t>GLOSSARIO</w:t>
      </w:r>
    </w:p>
    <w:tbl>
      <w:tblPr>
        <w:tblStyle w:val="Tablaconcuadrcula"/>
        <w:tblW w:w="5866" w:type="dxa"/>
        <w:tblLayout w:type="fixed"/>
        <w:tblLook w:val="04A0" w:firstRow="1" w:lastRow="0" w:firstColumn="1" w:lastColumn="0" w:noHBand="0" w:noVBand="1"/>
      </w:tblPr>
      <w:tblGrid>
        <w:gridCol w:w="1809"/>
        <w:gridCol w:w="329"/>
        <w:gridCol w:w="1819"/>
        <w:gridCol w:w="1909"/>
      </w:tblGrid>
      <w:tr w:rsidR="00970552" w14:paraId="1122DFA5" w14:textId="77777777" w:rsidTr="00AC4BE7">
        <w:tc>
          <w:tcPr>
            <w:tcW w:w="2138" w:type="dxa"/>
            <w:gridSpan w:val="2"/>
            <w:vMerge w:val="restart"/>
            <w:shd w:val="clear" w:color="auto" w:fill="1F3864" w:themeFill="accent1" w:themeFillShade="80"/>
          </w:tcPr>
          <w:p w14:paraId="482F744E" w14:textId="77777777" w:rsidR="00970552" w:rsidRDefault="00000000">
            <w:pPr>
              <w:tabs>
                <w:tab w:val="left" w:pos="7235"/>
              </w:tabs>
              <w:rPr>
                <w:b/>
                <w:bCs/>
                <w:u w:val="single"/>
                <w:lang w:val="en-US"/>
              </w:rPr>
            </w:pPr>
            <w:r>
              <w:rPr>
                <w:rFonts w:eastAsia="Calibri"/>
                <w:b/>
                <w:sz w:val="22"/>
                <w:szCs w:val="22"/>
                <w:lang w:val="en-US" w:eastAsia="en-US"/>
              </w:rPr>
              <w:t>Alimentación</w:t>
            </w:r>
          </w:p>
        </w:tc>
        <w:tc>
          <w:tcPr>
            <w:tcW w:w="1819" w:type="dxa"/>
            <w:shd w:val="clear" w:color="auto" w:fill="6373BA"/>
          </w:tcPr>
          <w:p w14:paraId="5F8DADE0"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Desayuno</w:t>
            </w:r>
          </w:p>
        </w:tc>
        <w:tc>
          <w:tcPr>
            <w:tcW w:w="1909" w:type="dxa"/>
          </w:tcPr>
          <w:p w14:paraId="59544689" w14:textId="77777777" w:rsidR="00970552" w:rsidRDefault="00000000">
            <w:pPr>
              <w:tabs>
                <w:tab w:val="left" w:pos="7235"/>
              </w:tabs>
              <w:rPr>
                <w:lang w:val="en-US"/>
              </w:rPr>
            </w:pPr>
            <w:r>
              <w:rPr>
                <w:rFonts w:eastAsia="Calibri"/>
                <w:sz w:val="22"/>
                <w:szCs w:val="22"/>
                <w:lang w:val="en-US" w:eastAsia="en-US"/>
              </w:rPr>
              <w:t>D</w:t>
            </w:r>
          </w:p>
        </w:tc>
      </w:tr>
      <w:tr w:rsidR="00970552" w14:paraId="0B3BB107" w14:textId="77777777" w:rsidTr="00AC4BE7">
        <w:tc>
          <w:tcPr>
            <w:tcW w:w="2138" w:type="dxa"/>
            <w:gridSpan w:val="2"/>
            <w:vMerge/>
            <w:shd w:val="clear" w:color="auto" w:fill="1F3864" w:themeFill="accent1" w:themeFillShade="80"/>
          </w:tcPr>
          <w:p w14:paraId="01EA89AC" w14:textId="77777777" w:rsidR="00970552" w:rsidRDefault="00970552">
            <w:pPr>
              <w:tabs>
                <w:tab w:val="left" w:pos="7235"/>
              </w:tabs>
              <w:rPr>
                <w:lang w:val="en-US"/>
              </w:rPr>
            </w:pPr>
          </w:p>
        </w:tc>
        <w:tc>
          <w:tcPr>
            <w:tcW w:w="1819" w:type="dxa"/>
            <w:shd w:val="clear" w:color="auto" w:fill="6373BA"/>
          </w:tcPr>
          <w:p w14:paraId="1DB03EF6" w14:textId="77777777" w:rsidR="00970552" w:rsidRDefault="00000000">
            <w:pPr>
              <w:tabs>
                <w:tab w:val="left" w:pos="7235"/>
              </w:tabs>
              <w:rPr>
                <w:b/>
                <w:bCs/>
                <w:lang w:val="en-US"/>
              </w:rPr>
            </w:pPr>
            <w:r>
              <w:rPr>
                <w:rFonts w:eastAsia="Calibri"/>
                <w:b/>
                <w:color w:val="FFFFFF" w:themeColor="background1"/>
                <w:sz w:val="22"/>
                <w:szCs w:val="22"/>
                <w:lang w:val="en-US" w:eastAsia="en-US"/>
              </w:rPr>
              <w:t>Almuerzo</w:t>
            </w:r>
          </w:p>
        </w:tc>
        <w:tc>
          <w:tcPr>
            <w:tcW w:w="1909" w:type="dxa"/>
          </w:tcPr>
          <w:p w14:paraId="0D6C350B" w14:textId="77777777" w:rsidR="00970552" w:rsidRDefault="00000000">
            <w:pPr>
              <w:tabs>
                <w:tab w:val="left" w:pos="7235"/>
              </w:tabs>
              <w:rPr>
                <w:lang w:val="en-US"/>
              </w:rPr>
            </w:pPr>
            <w:r>
              <w:rPr>
                <w:rFonts w:eastAsia="Calibri"/>
                <w:sz w:val="22"/>
                <w:szCs w:val="22"/>
                <w:lang w:val="en-US" w:eastAsia="en-US"/>
              </w:rPr>
              <w:t>A</w:t>
            </w:r>
          </w:p>
        </w:tc>
      </w:tr>
      <w:tr w:rsidR="00970552" w14:paraId="75E1549F" w14:textId="77777777" w:rsidTr="00AC4BE7">
        <w:tc>
          <w:tcPr>
            <w:tcW w:w="2138" w:type="dxa"/>
            <w:gridSpan w:val="2"/>
            <w:vMerge/>
            <w:shd w:val="clear" w:color="auto" w:fill="1F3864" w:themeFill="accent1" w:themeFillShade="80"/>
          </w:tcPr>
          <w:p w14:paraId="0C031EB5" w14:textId="77777777" w:rsidR="00970552" w:rsidRDefault="00970552">
            <w:pPr>
              <w:tabs>
                <w:tab w:val="left" w:pos="7235"/>
              </w:tabs>
              <w:rPr>
                <w:lang w:val="en-US"/>
              </w:rPr>
            </w:pPr>
          </w:p>
        </w:tc>
        <w:tc>
          <w:tcPr>
            <w:tcW w:w="1819" w:type="dxa"/>
            <w:shd w:val="clear" w:color="auto" w:fill="6373BA"/>
          </w:tcPr>
          <w:p w14:paraId="6EBDABF7"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Cena</w:t>
            </w:r>
          </w:p>
        </w:tc>
        <w:tc>
          <w:tcPr>
            <w:tcW w:w="1909" w:type="dxa"/>
          </w:tcPr>
          <w:p w14:paraId="7D7B14FE" w14:textId="77777777" w:rsidR="00970552" w:rsidRDefault="00000000">
            <w:pPr>
              <w:tabs>
                <w:tab w:val="left" w:pos="7235"/>
              </w:tabs>
              <w:rPr>
                <w:lang w:val="en-US"/>
              </w:rPr>
            </w:pPr>
            <w:r>
              <w:rPr>
                <w:rFonts w:eastAsia="Calibri"/>
                <w:sz w:val="22"/>
                <w:szCs w:val="22"/>
                <w:lang w:val="en-US" w:eastAsia="en-US"/>
              </w:rPr>
              <w:t>C</w:t>
            </w:r>
          </w:p>
        </w:tc>
      </w:tr>
      <w:tr w:rsidR="00970552" w14:paraId="415BC522" w14:textId="77777777" w:rsidTr="00AC4BE7">
        <w:tc>
          <w:tcPr>
            <w:tcW w:w="2138" w:type="dxa"/>
            <w:gridSpan w:val="2"/>
            <w:vMerge w:val="restart"/>
            <w:shd w:val="clear" w:color="auto" w:fill="6373BA"/>
          </w:tcPr>
          <w:p w14:paraId="60785DCF"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Dificultad de la caminata</w:t>
            </w:r>
          </w:p>
        </w:tc>
        <w:tc>
          <w:tcPr>
            <w:tcW w:w="1819" w:type="dxa"/>
            <w:shd w:val="clear" w:color="auto" w:fill="1F3864" w:themeFill="accent1" w:themeFillShade="80"/>
          </w:tcPr>
          <w:p w14:paraId="04B3A665" w14:textId="77777777" w:rsidR="00970552" w:rsidRDefault="00000000">
            <w:pPr>
              <w:tabs>
                <w:tab w:val="left" w:pos="7235"/>
              </w:tabs>
              <w:rPr>
                <w:b/>
                <w:bCs/>
                <w:lang w:val="en-US"/>
              </w:rPr>
            </w:pPr>
            <w:r>
              <w:rPr>
                <w:rFonts w:eastAsia="Calibri"/>
                <w:b/>
                <w:color w:val="FFFFFF" w:themeColor="background1"/>
                <w:sz w:val="22"/>
                <w:szCs w:val="22"/>
                <w:lang w:val="en-US" w:eastAsia="en-US"/>
              </w:rPr>
              <w:t>Nivel</w:t>
            </w:r>
            <w:r>
              <w:rPr>
                <w:rFonts w:eastAsia="Calibri"/>
                <w:b/>
                <w:bCs/>
                <w:sz w:val="22"/>
                <w:szCs w:val="22"/>
                <w:lang w:val="en-US" w:eastAsia="en-US"/>
              </w:rPr>
              <w:t xml:space="preserve"> 1</w:t>
            </w:r>
          </w:p>
        </w:tc>
        <w:tc>
          <w:tcPr>
            <w:tcW w:w="1909" w:type="dxa"/>
          </w:tcPr>
          <w:p w14:paraId="7B031C26" w14:textId="77777777" w:rsidR="00970552" w:rsidRDefault="00000000">
            <w:pPr>
              <w:tabs>
                <w:tab w:val="left" w:pos="7235"/>
              </w:tabs>
              <w:rPr>
                <w:lang w:val="en-US"/>
              </w:rPr>
            </w:pPr>
            <w:r>
              <w:rPr>
                <w:rFonts w:eastAsia="Calibri"/>
                <w:sz w:val="22"/>
                <w:szCs w:val="22"/>
                <w:lang w:val="en-US" w:eastAsia="en-US"/>
              </w:rPr>
              <w:t>Fácil</w:t>
            </w:r>
          </w:p>
        </w:tc>
      </w:tr>
      <w:tr w:rsidR="00970552" w14:paraId="4EA21DC5" w14:textId="77777777" w:rsidTr="00AC4BE7">
        <w:tc>
          <w:tcPr>
            <w:tcW w:w="2138" w:type="dxa"/>
            <w:gridSpan w:val="2"/>
            <w:vMerge/>
            <w:shd w:val="clear" w:color="auto" w:fill="6373BA"/>
          </w:tcPr>
          <w:p w14:paraId="78A66F68" w14:textId="77777777" w:rsidR="00970552" w:rsidRDefault="00970552">
            <w:pPr>
              <w:tabs>
                <w:tab w:val="left" w:pos="7235"/>
              </w:tabs>
              <w:rPr>
                <w:lang w:val="en-US"/>
              </w:rPr>
            </w:pPr>
          </w:p>
        </w:tc>
        <w:tc>
          <w:tcPr>
            <w:tcW w:w="1819" w:type="dxa"/>
            <w:shd w:val="clear" w:color="auto" w:fill="1F3864" w:themeFill="accent1" w:themeFillShade="80"/>
          </w:tcPr>
          <w:p w14:paraId="240CE29E" w14:textId="77777777" w:rsidR="00970552" w:rsidRDefault="00000000">
            <w:pPr>
              <w:tabs>
                <w:tab w:val="left" w:pos="7235"/>
              </w:tabs>
              <w:rPr>
                <w:b/>
                <w:bCs/>
                <w:lang w:val="en-US"/>
              </w:rPr>
            </w:pPr>
            <w:r>
              <w:rPr>
                <w:rFonts w:eastAsia="Calibri"/>
                <w:b/>
                <w:color w:val="FFFFFF" w:themeColor="background1"/>
                <w:sz w:val="22"/>
                <w:szCs w:val="22"/>
                <w:lang w:val="en-US" w:eastAsia="en-US"/>
              </w:rPr>
              <w:t>Nivel </w:t>
            </w:r>
            <w:r>
              <w:rPr>
                <w:rFonts w:eastAsia="Calibri"/>
                <w:b/>
                <w:bCs/>
                <w:sz w:val="22"/>
                <w:szCs w:val="22"/>
                <w:lang w:val="en-US" w:eastAsia="en-US"/>
              </w:rPr>
              <w:t>2</w:t>
            </w:r>
          </w:p>
        </w:tc>
        <w:tc>
          <w:tcPr>
            <w:tcW w:w="1909" w:type="dxa"/>
          </w:tcPr>
          <w:p w14:paraId="1D5E885D" w14:textId="77777777" w:rsidR="00970552" w:rsidRDefault="00000000">
            <w:pPr>
              <w:tabs>
                <w:tab w:val="left" w:pos="7235"/>
              </w:tabs>
              <w:rPr>
                <w:lang w:val="en-US"/>
              </w:rPr>
            </w:pPr>
            <w:r>
              <w:rPr>
                <w:rFonts w:eastAsia="Calibri"/>
                <w:sz w:val="22"/>
                <w:szCs w:val="22"/>
                <w:lang w:val="en-US" w:eastAsia="en-US"/>
              </w:rPr>
              <w:t>Moderado</w:t>
            </w:r>
          </w:p>
        </w:tc>
      </w:tr>
      <w:tr w:rsidR="00970552" w14:paraId="3C37418A" w14:textId="77777777" w:rsidTr="00AC4BE7">
        <w:tc>
          <w:tcPr>
            <w:tcW w:w="2138" w:type="dxa"/>
            <w:gridSpan w:val="2"/>
            <w:vMerge/>
            <w:shd w:val="clear" w:color="auto" w:fill="6373BA"/>
          </w:tcPr>
          <w:p w14:paraId="3C5CDB12" w14:textId="77777777" w:rsidR="00970552" w:rsidRDefault="00970552">
            <w:pPr>
              <w:tabs>
                <w:tab w:val="left" w:pos="7235"/>
              </w:tabs>
              <w:rPr>
                <w:lang w:val="en-US"/>
              </w:rPr>
            </w:pPr>
          </w:p>
        </w:tc>
        <w:tc>
          <w:tcPr>
            <w:tcW w:w="1819" w:type="dxa"/>
            <w:shd w:val="clear" w:color="auto" w:fill="1F3864" w:themeFill="accent1" w:themeFillShade="80"/>
          </w:tcPr>
          <w:p w14:paraId="514D0679" w14:textId="77777777" w:rsidR="00970552" w:rsidRDefault="00000000">
            <w:pPr>
              <w:tabs>
                <w:tab w:val="left" w:pos="7235"/>
              </w:tabs>
              <w:rPr>
                <w:b/>
                <w:bCs/>
                <w:lang w:val="en-US"/>
              </w:rPr>
            </w:pPr>
            <w:r>
              <w:rPr>
                <w:rFonts w:eastAsia="Calibri"/>
                <w:b/>
                <w:color w:val="FFFFFF" w:themeColor="background1"/>
                <w:sz w:val="22"/>
                <w:szCs w:val="22"/>
                <w:lang w:val="en-US" w:eastAsia="en-US"/>
              </w:rPr>
              <w:t>Nivel </w:t>
            </w:r>
            <w:r>
              <w:rPr>
                <w:rFonts w:eastAsia="Calibri"/>
                <w:b/>
                <w:bCs/>
                <w:sz w:val="22"/>
                <w:szCs w:val="22"/>
                <w:lang w:val="en-US" w:eastAsia="en-US"/>
              </w:rPr>
              <w:t>3</w:t>
            </w:r>
          </w:p>
        </w:tc>
        <w:tc>
          <w:tcPr>
            <w:tcW w:w="1909" w:type="dxa"/>
          </w:tcPr>
          <w:p w14:paraId="12FE2DFF" w14:textId="77777777" w:rsidR="00970552" w:rsidRDefault="00000000">
            <w:pPr>
              <w:tabs>
                <w:tab w:val="left" w:pos="7235"/>
              </w:tabs>
              <w:rPr>
                <w:u w:val="single"/>
                <w:lang w:val="en-US"/>
              </w:rPr>
            </w:pPr>
            <w:r>
              <w:rPr>
                <w:rFonts w:eastAsia="Calibri"/>
                <w:sz w:val="22"/>
                <w:szCs w:val="22"/>
                <w:lang w:val="en-US" w:eastAsia="en-US"/>
              </w:rPr>
              <w:t>Difícil</w:t>
            </w:r>
          </w:p>
        </w:tc>
      </w:tr>
      <w:tr w:rsidR="002D5AAA" w14:paraId="4F29A13D" w14:textId="77777777" w:rsidTr="00AC4BE7">
        <w:tc>
          <w:tcPr>
            <w:tcW w:w="2138" w:type="dxa"/>
            <w:gridSpan w:val="2"/>
            <w:vMerge w:val="restart"/>
            <w:shd w:val="clear" w:color="auto" w:fill="6373BA"/>
          </w:tcPr>
          <w:p w14:paraId="4A6EA768" w14:textId="54C5F404" w:rsidR="002D5AAA" w:rsidRDefault="002D5AAA" w:rsidP="00096C48">
            <w:pPr>
              <w:tabs>
                <w:tab w:val="left" w:pos="7235"/>
              </w:tabs>
              <w:jc w:val="center"/>
              <w:rPr>
                <w:lang w:val="en-US"/>
              </w:rPr>
            </w:pPr>
            <w:r>
              <w:rPr>
                <w:rFonts w:eastAsia="Calibri"/>
                <w:b/>
                <w:color w:val="FFFFFF" w:themeColor="background1"/>
                <w:sz w:val="22"/>
                <w:szCs w:val="22"/>
                <w:lang w:val="en-US" w:eastAsia="en-US"/>
              </w:rPr>
              <w:t>Actividades</w:t>
            </w:r>
          </w:p>
        </w:tc>
        <w:tc>
          <w:tcPr>
            <w:tcW w:w="1819" w:type="dxa"/>
            <w:shd w:val="clear" w:color="auto" w:fill="1F3864" w:themeFill="accent1" w:themeFillShade="80"/>
          </w:tcPr>
          <w:p w14:paraId="12190B30" w14:textId="6C919FC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CAM</w:t>
            </w:r>
          </w:p>
        </w:tc>
        <w:tc>
          <w:tcPr>
            <w:tcW w:w="1909" w:type="dxa"/>
          </w:tcPr>
          <w:p w14:paraId="65CEF213" w14:textId="34BF7BCA" w:rsidR="002D5AAA" w:rsidRDefault="002D5AAA">
            <w:pPr>
              <w:tabs>
                <w:tab w:val="left" w:pos="7235"/>
              </w:tabs>
              <w:rPr>
                <w:rFonts w:eastAsia="Calibri"/>
                <w:sz w:val="22"/>
                <w:szCs w:val="22"/>
                <w:lang w:val="en-US" w:eastAsia="en-US"/>
              </w:rPr>
            </w:pPr>
            <w:r>
              <w:rPr>
                <w:rFonts w:eastAsia="Calibri"/>
                <w:sz w:val="22"/>
                <w:szCs w:val="22"/>
                <w:lang w:val="en-US" w:eastAsia="en-US"/>
              </w:rPr>
              <w:t>Senderismo</w:t>
            </w:r>
          </w:p>
        </w:tc>
      </w:tr>
      <w:tr w:rsidR="002D5AAA" w14:paraId="05E023FE" w14:textId="77777777" w:rsidTr="00AC4BE7">
        <w:tc>
          <w:tcPr>
            <w:tcW w:w="2138" w:type="dxa"/>
            <w:gridSpan w:val="2"/>
            <w:vMerge/>
            <w:shd w:val="clear" w:color="auto" w:fill="6373BA"/>
          </w:tcPr>
          <w:p w14:paraId="0D0AE5CF" w14:textId="77777777" w:rsidR="002D5AAA" w:rsidRDefault="002D5AAA">
            <w:pPr>
              <w:tabs>
                <w:tab w:val="left" w:pos="7235"/>
              </w:tabs>
              <w:rPr>
                <w:lang w:val="en-US"/>
              </w:rPr>
            </w:pPr>
          </w:p>
        </w:tc>
        <w:tc>
          <w:tcPr>
            <w:tcW w:w="1819" w:type="dxa"/>
            <w:shd w:val="clear" w:color="auto" w:fill="1F3864" w:themeFill="accent1" w:themeFillShade="80"/>
          </w:tcPr>
          <w:p w14:paraId="761EF270" w14:textId="420A18D9"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SNK</w:t>
            </w:r>
          </w:p>
        </w:tc>
        <w:tc>
          <w:tcPr>
            <w:tcW w:w="1909" w:type="dxa"/>
          </w:tcPr>
          <w:p w14:paraId="1C47B464" w14:textId="064F40D4" w:rsidR="002D5AAA" w:rsidRDefault="002D5AAA">
            <w:pPr>
              <w:tabs>
                <w:tab w:val="left" w:pos="7235"/>
              </w:tabs>
              <w:rPr>
                <w:rFonts w:eastAsia="Calibri"/>
                <w:sz w:val="22"/>
                <w:szCs w:val="22"/>
                <w:lang w:val="en-US" w:eastAsia="en-US"/>
              </w:rPr>
            </w:pPr>
            <w:r>
              <w:rPr>
                <w:rFonts w:eastAsia="Calibri"/>
                <w:sz w:val="22"/>
                <w:szCs w:val="22"/>
                <w:lang w:val="en-US" w:eastAsia="en-US"/>
              </w:rPr>
              <w:t>Snorkel</w:t>
            </w:r>
          </w:p>
        </w:tc>
      </w:tr>
      <w:tr w:rsidR="002D5AAA" w14:paraId="2A2C74F2" w14:textId="77777777" w:rsidTr="00AC4BE7">
        <w:tc>
          <w:tcPr>
            <w:tcW w:w="2138" w:type="dxa"/>
            <w:gridSpan w:val="2"/>
            <w:vMerge/>
            <w:shd w:val="clear" w:color="auto" w:fill="6373BA"/>
          </w:tcPr>
          <w:p w14:paraId="5CB22A95" w14:textId="77777777" w:rsidR="002D5AAA" w:rsidRDefault="002D5AAA">
            <w:pPr>
              <w:tabs>
                <w:tab w:val="left" w:pos="7235"/>
              </w:tabs>
              <w:rPr>
                <w:lang w:val="en-US"/>
              </w:rPr>
            </w:pPr>
          </w:p>
        </w:tc>
        <w:tc>
          <w:tcPr>
            <w:tcW w:w="1819" w:type="dxa"/>
            <w:shd w:val="clear" w:color="auto" w:fill="1F3864" w:themeFill="accent1" w:themeFillShade="80"/>
          </w:tcPr>
          <w:p w14:paraId="3A187ECE" w14:textId="5A9C896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PDB</w:t>
            </w:r>
          </w:p>
        </w:tc>
        <w:tc>
          <w:tcPr>
            <w:tcW w:w="1909" w:type="dxa"/>
          </w:tcPr>
          <w:p w14:paraId="58C57528" w14:textId="3181D386" w:rsidR="002D5AAA" w:rsidRDefault="002D5AAA">
            <w:pPr>
              <w:tabs>
                <w:tab w:val="left" w:pos="7235"/>
              </w:tabs>
              <w:rPr>
                <w:rFonts w:eastAsia="Calibri"/>
                <w:sz w:val="22"/>
                <w:szCs w:val="22"/>
                <w:lang w:val="en-US" w:eastAsia="en-US"/>
              </w:rPr>
            </w:pPr>
            <w:r>
              <w:rPr>
                <w:rFonts w:eastAsia="Calibri"/>
                <w:sz w:val="22"/>
                <w:szCs w:val="22"/>
                <w:lang w:val="en-US" w:eastAsia="en-US"/>
              </w:rPr>
              <w:t>Tabla de Paddle</w:t>
            </w:r>
          </w:p>
        </w:tc>
      </w:tr>
      <w:tr w:rsidR="002D5AAA" w14:paraId="4C3066E7" w14:textId="77777777" w:rsidTr="00AC4BE7">
        <w:tc>
          <w:tcPr>
            <w:tcW w:w="2138" w:type="dxa"/>
            <w:gridSpan w:val="2"/>
            <w:vMerge/>
            <w:shd w:val="clear" w:color="auto" w:fill="6373BA"/>
          </w:tcPr>
          <w:p w14:paraId="3114160C" w14:textId="77777777" w:rsidR="002D5AAA" w:rsidRDefault="002D5AAA">
            <w:pPr>
              <w:tabs>
                <w:tab w:val="left" w:pos="7235"/>
              </w:tabs>
              <w:rPr>
                <w:lang w:val="en-US"/>
              </w:rPr>
            </w:pPr>
          </w:p>
        </w:tc>
        <w:tc>
          <w:tcPr>
            <w:tcW w:w="1819" w:type="dxa"/>
            <w:shd w:val="clear" w:color="auto" w:fill="1F3864" w:themeFill="accent1" w:themeFillShade="80"/>
          </w:tcPr>
          <w:p w14:paraId="6A9EA386" w14:textId="5F9C51C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KYK</w:t>
            </w:r>
          </w:p>
        </w:tc>
        <w:tc>
          <w:tcPr>
            <w:tcW w:w="1909" w:type="dxa"/>
          </w:tcPr>
          <w:p w14:paraId="62F42B5C" w14:textId="56CF279A" w:rsidR="002D5AAA" w:rsidRDefault="002D5AAA">
            <w:pPr>
              <w:tabs>
                <w:tab w:val="left" w:pos="7235"/>
              </w:tabs>
              <w:rPr>
                <w:rFonts w:eastAsia="Calibri"/>
                <w:sz w:val="22"/>
                <w:szCs w:val="22"/>
                <w:lang w:val="en-US" w:eastAsia="en-US"/>
              </w:rPr>
            </w:pPr>
            <w:r>
              <w:rPr>
                <w:rFonts w:eastAsia="Calibri"/>
                <w:sz w:val="22"/>
                <w:szCs w:val="22"/>
                <w:lang w:val="en-US" w:eastAsia="en-US"/>
              </w:rPr>
              <w:t>Kayak</w:t>
            </w:r>
          </w:p>
        </w:tc>
      </w:tr>
      <w:tr w:rsidR="002D5AAA" w14:paraId="490B480A" w14:textId="77777777" w:rsidTr="00AC4BE7">
        <w:tc>
          <w:tcPr>
            <w:tcW w:w="2138" w:type="dxa"/>
            <w:gridSpan w:val="2"/>
            <w:vMerge/>
            <w:shd w:val="clear" w:color="auto" w:fill="6373BA"/>
          </w:tcPr>
          <w:p w14:paraId="19847F94" w14:textId="77777777" w:rsidR="002D5AAA" w:rsidRDefault="002D5AAA">
            <w:pPr>
              <w:tabs>
                <w:tab w:val="left" w:pos="7235"/>
              </w:tabs>
              <w:rPr>
                <w:lang w:val="en-US"/>
              </w:rPr>
            </w:pPr>
          </w:p>
        </w:tc>
        <w:tc>
          <w:tcPr>
            <w:tcW w:w="1819" w:type="dxa"/>
            <w:shd w:val="clear" w:color="auto" w:fill="1F3864" w:themeFill="accent1" w:themeFillShade="80"/>
          </w:tcPr>
          <w:p w14:paraId="0B1F2211" w14:textId="7D006AA3"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JTA</w:t>
            </w:r>
          </w:p>
        </w:tc>
        <w:tc>
          <w:tcPr>
            <w:tcW w:w="1909" w:type="dxa"/>
          </w:tcPr>
          <w:p w14:paraId="446A9CB9" w14:textId="414AC1FF" w:rsidR="002D5AAA" w:rsidRDefault="002D5AAA">
            <w:pPr>
              <w:tabs>
                <w:tab w:val="left" w:pos="7235"/>
              </w:tabs>
              <w:rPr>
                <w:rFonts w:eastAsia="Calibri"/>
                <w:sz w:val="22"/>
                <w:szCs w:val="22"/>
                <w:lang w:val="en-US" w:eastAsia="en-US"/>
              </w:rPr>
            </w:pPr>
            <w:r>
              <w:rPr>
                <w:rFonts w:eastAsia="Calibri"/>
                <w:sz w:val="22"/>
                <w:szCs w:val="22"/>
                <w:lang w:val="en-US" w:eastAsia="en-US"/>
              </w:rPr>
              <w:t>Jet Skis</w:t>
            </w:r>
          </w:p>
        </w:tc>
      </w:tr>
      <w:tr w:rsidR="002D5AAA" w14:paraId="71AFDBE7" w14:textId="77777777" w:rsidTr="00AC4BE7">
        <w:tc>
          <w:tcPr>
            <w:tcW w:w="2138" w:type="dxa"/>
            <w:gridSpan w:val="2"/>
            <w:vMerge/>
            <w:shd w:val="clear" w:color="auto" w:fill="6373BA"/>
          </w:tcPr>
          <w:p w14:paraId="6BC58FC6" w14:textId="77777777" w:rsidR="002D5AAA" w:rsidRDefault="002D5AAA">
            <w:pPr>
              <w:tabs>
                <w:tab w:val="left" w:pos="7235"/>
              </w:tabs>
              <w:rPr>
                <w:lang w:val="en-US"/>
              </w:rPr>
            </w:pPr>
          </w:p>
        </w:tc>
        <w:tc>
          <w:tcPr>
            <w:tcW w:w="1819" w:type="dxa"/>
            <w:shd w:val="clear" w:color="auto" w:fill="1F3864" w:themeFill="accent1" w:themeFillShade="80"/>
          </w:tcPr>
          <w:p w14:paraId="15297FE4" w14:textId="03E23A9D"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TBA</w:t>
            </w:r>
          </w:p>
        </w:tc>
        <w:tc>
          <w:tcPr>
            <w:tcW w:w="1909" w:type="dxa"/>
          </w:tcPr>
          <w:p w14:paraId="741C0319" w14:textId="1DC111FA" w:rsidR="002D5AAA" w:rsidRDefault="002D5AAA">
            <w:pPr>
              <w:tabs>
                <w:tab w:val="left" w:pos="7235"/>
              </w:tabs>
              <w:rPr>
                <w:rFonts w:eastAsia="Calibri"/>
                <w:sz w:val="22"/>
                <w:szCs w:val="22"/>
                <w:lang w:val="en-US" w:eastAsia="en-US"/>
              </w:rPr>
            </w:pPr>
            <w:r>
              <w:rPr>
                <w:rFonts w:eastAsia="Calibri"/>
                <w:sz w:val="22"/>
                <w:szCs w:val="22"/>
                <w:lang w:val="en-US" w:eastAsia="en-US"/>
              </w:rPr>
              <w:t>Tobogán Acuático</w:t>
            </w:r>
          </w:p>
        </w:tc>
      </w:tr>
      <w:tr w:rsidR="002D5AAA" w14:paraId="05A3A238" w14:textId="77777777" w:rsidTr="00AC4BE7">
        <w:tc>
          <w:tcPr>
            <w:tcW w:w="2138" w:type="dxa"/>
            <w:gridSpan w:val="2"/>
            <w:vMerge/>
            <w:shd w:val="clear" w:color="auto" w:fill="6373BA"/>
          </w:tcPr>
          <w:p w14:paraId="70B533BC" w14:textId="77777777" w:rsidR="002D5AAA" w:rsidRDefault="002D5AAA">
            <w:pPr>
              <w:tabs>
                <w:tab w:val="left" w:pos="7235"/>
              </w:tabs>
              <w:rPr>
                <w:lang w:val="en-US"/>
              </w:rPr>
            </w:pPr>
          </w:p>
        </w:tc>
        <w:tc>
          <w:tcPr>
            <w:tcW w:w="1819" w:type="dxa"/>
            <w:shd w:val="clear" w:color="auto" w:fill="1F3864" w:themeFill="accent1" w:themeFillShade="80"/>
          </w:tcPr>
          <w:p w14:paraId="728E9C45" w14:textId="21721FD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STT</w:t>
            </w:r>
          </w:p>
        </w:tc>
        <w:tc>
          <w:tcPr>
            <w:tcW w:w="1909" w:type="dxa"/>
          </w:tcPr>
          <w:p w14:paraId="640DEF56" w14:textId="4F7F2411" w:rsidR="002D5AAA" w:rsidRDefault="002D5AAA">
            <w:pPr>
              <w:tabs>
                <w:tab w:val="left" w:pos="7235"/>
              </w:tabs>
              <w:rPr>
                <w:rFonts w:eastAsia="Calibri"/>
                <w:sz w:val="22"/>
                <w:szCs w:val="22"/>
                <w:lang w:val="en-US" w:eastAsia="en-US"/>
              </w:rPr>
            </w:pPr>
            <w:r>
              <w:rPr>
                <w:rFonts w:eastAsia="Calibri"/>
                <w:sz w:val="22"/>
                <w:szCs w:val="22"/>
                <w:lang w:val="en-US" w:eastAsia="en-US"/>
              </w:rPr>
              <w:t>Sea scooter</w:t>
            </w:r>
          </w:p>
        </w:tc>
      </w:tr>
      <w:tr w:rsidR="002D5AAA" w14:paraId="33F1E492" w14:textId="77777777" w:rsidTr="00AC4BE7">
        <w:tc>
          <w:tcPr>
            <w:tcW w:w="2138" w:type="dxa"/>
            <w:gridSpan w:val="2"/>
            <w:vMerge/>
            <w:shd w:val="clear" w:color="auto" w:fill="6373BA"/>
          </w:tcPr>
          <w:p w14:paraId="2C6B464F" w14:textId="77777777" w:rsidR="002D5AAA" w:rsidRDefault="002D5AAA">
            <w:pPr>
              <w:tabs>
                <w:tab w:val="left" w:pos="7235"/>
              </w:tabs>
              <w:rPr>
                <w:lang w:val="en-US"/>
              </w:rPr>
            </w:pPr>
          </w:p>
        </w:tc>
        <w:tc>
          <w:tcPr>
            <w:tcW w:w="1819" w:type="dxa"/>
            <w:shd w:val="clear" w:color="auto" w:fill="1F3864" w:themeFill="accent1" w:themeFillShade="80"/>
          </w:tcPr>
          <w:p w14:paraId="2A751EFD" w14:textId="136AA010"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NVB</w:t>
            </w:r>
          </w:p>
        </w:tc>
        <w:tc>
          <w:tcPr>
            <w:tcW w:w="1909" w:type="dxa"/>
          </w:tcPr>
          <w:p w14:paraId="6A32A507" w14:textId="792234FF" w:rsidR="002D5AAA" w:rsidRDefault="002D5AAA">
            <w:pPr>
              <w:tabs>
                <w:tab w:val="left" w:pos="7235"/>
              </w:tabs>
              <w:rPr>
                <w:rFonts w:eastAsia="Calibri"/>
                <w:sz w:val="22"/>
                <w:szCs w:val="22"/>
                <w:lang w:val="en-US" w:eastAsia="en-US"/>
              </w:rPr>
            </w:pPr>
            <w:r>
              <w:rPr>
                <w:rFonts w:eastAsia="Calibri"/>
                <w:sz w:val="22"/>
                <w:szCs w:val="22"/>
                <w:lang w:val="en-US" w:eastAsia="en-US"/>
              </w:rPr>
              <w:t>Navegación en bote</w:t>
            </w:r>
          </w:p>
        </w:tc>
      </w:tr>
    </w:tbl>
    <w:p w14:paraId="01A0F7F2" w14:textId="31E69142" w:rsidR="00970552" w:rsidRPr="00774BF9" w:rsidRDefault="00970552">
      <w:pPr>
        <w:tabs>
          <w:tab w:val="left" w:pos="7235"/>
        </w:tabs>
        <w:rPr>
          <w:u w:val="single"/>
          <w:lang w:val="en-US"/>
        </w:rPr>
      </w:pPr>
    </w:p>
    <w:sectPr w:rsidR="00970552" w:rsidRPr="00774BF9" w:rsidSect="005977A7">
      <w:headerReference w:type="even" r:id="rId6"/>
      <w:headerReference w:type="default" r:id="rId7"/>
      <w:footerReference w:type="even" r:id="rId8"/>
      <w:footerReference w:type="default" r:id="rId9"/>
      <w:headerReference w:type="first" r:id="rId10"/>
      <w:footerReference w:type="first" r:id="rId11"/>
      <w:pgSz w:w="11906" w:h="16838"/>
      <w:pgMar w:top="2268" w:right="1440" w:bottom="1440" w:left="1440" w:header="708" w:footer="194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A67B" w14:textId="77777777" w:rsidR="00824A96" w:rsidRDefault="00824A96">
      <w:r>
        <w:separator/>
      </w:r>
    </w:p>
  </w:endnote>
  <w:endnote w:type="continuationSeparator" w:id="0">
    <w:p w14:paraId="3D5BD222" w14:textId="77777777" w:rsidR="00824A96" w:rsidRDefault="008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9A73" w14:textId="77777777" w:rsidR="005977A7" w:rsidRDefault="005977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0EB6" w14:textId="676C7A93" w:rsidR="00970552" w:rsidRDefault="005977A7">
    <w:pPr>
      <w:pStyle w:val="Piedepgina"/>
      <w:jc w:val="center"/>
      <w:rPr>
        <w:rFonts w:cstheme="minorHAnsi"/>
        <w:color w:val="FFFFFF" w:themeColor="background1"/>
      </w:rPr>
    </w:pPr>
    <w:r>
      <w:rPr>
        <w:noProof/>
      </w:rPr>
      <w:drawing>
        <wp:anchor distT="0" distB="0" distL="114300" distR="114300" simplePos="0" relativeHeight="251658752" behindDoc="1" locked="0" layoutInCell="1" allowOverlap="1" wp14:anchorId="47A74EAA" wp14:editId="292E43B2">
          <wp:simplePos x="0" y="0"/>
          <wp:positionH relativeFrom="column">
            <wp:posOffset>-909798</wp:posOffset>
          </wp:positionH>
          <wp:positionV relativeFrom="paragraph">
            <wp:posOffset>18415</wp:posOffset>
          </wp:positionV>
          <wp:extent cx="7544963" cy="1739423"/>
          <wp:effectExtent l="0" t="0" r="0" b="0"/>
          <wp:wrapSquare wrapText="bothSides"/>
          <wp:docPr id="1855684707" name="Imagen 1"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3335" name="Imagen 1" descr="Interfaz de usuario gráfica, Texto, Aplicación, Sitio web&#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63" cy="17394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FFFFFF" w:themeColor="background1"/>
      </w:rPr>
      <w:t>www.</w:t>
    </w:r>
    <w:r w:rsidR="005B719F">
      <w:rPr>
        <w:rFonts w:cstheme="minorHAnsi"/>
        <w:b/>
        <w:color w:val="FFFFFF" w:themeColor="background1"/>
      </w:rPr>
      <w:t>galaxyzibo</w:t>
    </w:r>
    <w:r>
      <w:rPr>
        <w:rFonts w:cstheme="minorHAnsi"/>
        <w:color w:val="FFFFFF" w:themeColor="background1"/>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5FC0" w14:textId="77777777" w:rsidR="005977A7" w:rsidRDefault="00597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EF85" w14:textId="77777777" w:rsidR="00824A96" w:rsidRDefault="00824A96">
      <w:r>
        <w:separator/>
      </w:r>
    </w:p>
  </w:footnote>
  <w:footnote w:type="continuationSeparator" w:id="0">
    <w:p w14:paraId="3535075A" w14:textId="77777777" w:rsidR="00824A96" w:rsidRDefault="0082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9E6E" w14:textId="77777777" w:rsidR="005977A7" w:rsidRDefault="005977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9ACD9" w14:textId="72695B9D" w:rsidR="00970552" w:rsidRDefault="005977A7">
    <w:pPr>
      <w:pStyle w:val="Encabezado"/>
    </w:pPr>
    <w:r>
      <w:rPr>
        <w:noProof/>
      </w:rPr>
      <w:drawing>
        <wp:anchor distT="0" distB="0" distL="114300" distR="114300" simplePos="0" relativeHeight="251656704" behindDoc="0" locked="0" layoutInCell="1" allowOverlap="1" wp14:anchorId="4EEC84A1" wp14:editId="54C8E818">
          <wp:simplePos x="0" y="0"/>
          <wp:positionH relativeFrom="column">
            <wp:posOffset>-914400</wp:posOffset>
          </wp:positionH>
          <wp:positionV relativeFrom="paragraph">
            <wp:posOffset>-449580</wp:posOffset>
          </wp:positionV>
          <wp:extent cx="7548880" cy="1362710"/>
          <wp:effectExtent l="0" t="0" r="0" b="0"/>
          <wp:wrapSquare wrapText="bothSides"/>
          <wp:docPr id="88256647" name="Imagen 1" descr="Imagen que contiene agua,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01561" name="Imagen 1" descr="Imagen que contiene agua,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48880" cy="1362710"/>
                  </a:xfrm>
                  <a:prstGeom prst="rect">
                    <a:avLst/>
                  </a:prstGeom>
                </pic:spPr>
              </pic:pic>
            </a:graphicData>
          </a:graphic>
          <wp14:sizeRelH relativeFrom="margin">
            <wp14:pctWidth>0</wp14:pctWidth>
          </wp14:sizeRelH>
          <wp14:sizeRelV relativeFrom="margin">
            <wp14:pctHeight>0</wp14:pctHeight>
          </wp14:sizeRelV>
        </wp:anchor>
      </w:drawing>
    </w:r>
  </w:p>
  <w:p w14:paraId="37190A1A" w14:textId="1453BC95" w:rsidR="00970552" w:rsidRDefault="00000000" w:rsidP="002143A2">
    <w:pPr>
      <w:pStyle w:val="Encabezado"/>
      <w:tabs>
        <w:tab w:val="clear" w:pos="4252"/>
        <w:tab w:val="clear" w:pos="8504"/>
        <w:tab w:val="left" w:pos="6465"/>
        <w:tab w:val="left" w:pos="7755"/>
      </w:tabs>
    </w:pPr>
    <w:r>
      <w:tab/>
    </w:r>
    <w:r w:rsidR="002143A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779FA" w14:textId="77777777" w:rsidR="005977A7" w:rsidRDefault="005977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52"/>
    <w:rsid w:val="00004478"/>
    <w:rsid w:val="00005E7C"/>
    <w:rsid w:val="00016E05"/>
    <w:rsid w:val="00062231"/>
    <w:rsid w:val="000705B2"/>
    <w:rsid w:val="00096C48"/>
    <w:rsid w:val="000A592D"/>
    <w:rsid w:val="00123D54"/>
    <w:rsid w:val="00126C0F"/>
    <w:rsid w:val="00130F0B"/>
    <w:rsid w:val="00136CC9"/>
    <w:rsid w:val="001669D0"/>
    <w:rsid w:val="00177B41"/>
    <w:rsid w:val="0018126D"/>
    <w:rsid w:val="0018212D"/>
    <w:rsid w:val="00183E91"/>
    <w:rsid w:val="001C4E7C"/>
    <w:rsid w:val="001E4AD4"/>
    <w:rsid w:val="002039F5"/>
    <w:rsid w:val="002133DA"/>
    <w:rsid w:val="002143A2"/>
    <w:rsid w:val="0021644B"/>
    <w:rsid w:val="00222376"/>
    <w:rsid w:val="00224763"/>
    <w:rsid w:val="00243A56"/>
    <w:rsid w:val="00247F2A"/>
    <w:rsid w:val="002642D1"/>
    <w:rsid w:val="00285212"/>
    <w:rsid w:val="00293882"/>
    <w:rsid w:val="00293EA4"/>
    <w:rsid w:val="002A3CB0"/>
    <w:rsid w:val="002D18FE"/>
    <w:rsid w:val="002D3A4E"/>
    <w:rsid w:val="002D43AC"/>
    <w:rsid w:val="002D5AAA"/>
    <w:rsid w:val="003473AD"/>
    <w:rsid w:val="00380A6A"/>
    <w:rsid w:val="003C0D11"/>
    <w:rsid w:val="003D2EB8"/>
    <w:rsid w:val="003D65B8"/>
    <w:rsid w:val="00414456"/>
    <w:rsid w:val="004161CD"/>
    <w:rsid w:val="0042563F"/>
    <w:rsid w:val="00465DA7"/>
    <w:rsid w:val="00486A5E"/>
    <w:rsid w:val="00497D50"/>
    <w:rsid w:val="004A1CEC"/>
    <w:rsid w:val="004B38AF"/>
    <w:rsid w:val="00532416"/>
    <w:rsid w:val="005449CF"/>
    <w:rsid w:val="005761B8"/>
    <w:rsid w:val="005977A7"/>
    <w:rsid w:val="005A12AD"/>
    <w:rsid w:val="005B46C1"/>
    <w:rsid w:val="005B719F"/>
    <w:rsid w:val="005C05BC"/>
    <w:rsid w:val="006069F0"/>
    <w:rsid w:val="00637D87"/>
    <w:rsid w:val="00644EC9"/>
    <w:rsid w:val="00655401"/>
    <w:rsid w:val="00691D65"/>
    <w:rsid w:val="006969D7"/>
    <w:rsid w:val="006B0072"/>
    <w:rsid w:val="006B34DC"/>
    <w:rsid w:val="006C16D1"/>
    <w:rsid w:val="006C460A"/>
    <w:rsid w:val="006D2B1B"/>
    <w:rsid w:val="007008C6"/>
    <w:rsid w:val="007530A3"/>
    <w:rsid w:val="0077244E"/>
    <w:rsid w:val="00774BF9"/>
    <w:rsid w:val="00782241"/>
    <w:rsid w:val="00786A08"/>
    <w:rsid w:val="007A5206"/>
    <w:rsid w:val="007B291D"/>
    <w:rsid w:val="007B3373"/>
    <w:rsid w:val="007E5A61"/>
    <w:rsid w:val="008050C1"/>
    <w:rsid w:val="00824A96"/>
    <w:rsid w:val="00882E9F"/>
    <w:rsid w:val="008B182B"/>
    <w:rsid w:val="008C37BF"/>
    <w:rsid w:val="008D4C7D"/>
    <w:rsid w:val="008D57E2"/>
    <w:rsid w:val="008E3DF9"/>
    <w:rsid w:val="008E55A8"/>
    <w:rsid w:val="00970552"/>
    <w:rsid w:val="00991B9D"/>
    <w:rsid w:val="009A3EFB"/>
    <w:rsid w:val="009A58AB"/>
    <w:rsid w:val="009A5D44"/>
    <w:rsid w:val="009E274E"/>
    <w:rsid w:val="009F5779"/>
    <w:rsid w:val="00A5160C"/>
    <w:rsid w:val="00A75661"/>
    <w:rsid w:val="00A973E2"/>
    <w:rsid w:val="00AC4BE7"/>
    <w:rsid w:val="00AC605D"/>
    <w:rsid w:val="00AE44BF"/>
    <w:rsid w:val="00AF0F2C"/>
    <w:rsid w:val="00B23108"/>
    <w:rsid w:val="00B41BAE"/>
    <w:rsid w:val="00B47A49"/>
    <w:rsid w:val="00B52B10"/>
    <w:rsid w:val="00B633E9"/>
    <w:rsid w:val="00B670C8"/>
    <w:rsid w:val="00B71784"/>
    <w:rsid w:val="00B83895"/>
    <w:rsid w:val="00B9620B"/>
    <w:rsid w:val="00BB18F4"/>
    <w:rsid w:val="00BD623A"/>
    <w:rsid w:val="00BF7BBA"/>
    <w:rsid w:val="00C17827"/>
    <w:rsid w:val="00C40308"/>
    <w:rsid w:val="00C4130A"/>
    <w:rsid w:val="00C45E1C"/>
    <w:rsid w:val="00CA10EB"/>
    <w:rsid w:val="00CA557A"/>
    <w:rsid w:val="00CA6849"/>
    <w:rsid w:val="00CC1A7C"/>
    <w:rsid w:val="00D214B4"/>
    <w:rsid w:val="00D41754"/>
    <w:rsid w:val="00D81866"/>
    <w:rsid w:val="00D91DD7"/>
    <w:rsid w:val="00DA658C"/>
    <w:rsid w:val="00DB173A"/>
    <w:rsid w:val="00DB6CF9"/>
    <w:rsid w:val="00DC2717"/>
    <w:rsid w:val="00DC6515"/>
    <w:rsid w:val="00DC77D2"/>
    <w:rsid w:val="00DF5511"/>
    <w:rsid w:val="00E10C19"/>
    <w:rsid w:val="00E4698A"/>
    <w:rsid w:val="00E904D2"/>
    <w:rsid w:val="00EB44EA"/>
    <w:rsid w:val="00EB6426"/>
    <w:rsid w:val="00EB6638"/>
    <w:rsid w:val="00EC58CF"/>
    <w:rsid w:val="00EE1C5B"/>
    <w:rsid w:val="00F15A56"/>
    <w:rsid w:val="00F31405"/>
    <w:rsid w:val="00F33616"/>
    <w:rsid w:val="00F71CD7"/>
    <w:rsid w:val="00F76621"/>
    <w:rsid w:val="00FB0175"/>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5F4AD"/>
  <w15:docId w15:val="{163FEE66-DC46-480F-8C94-000D508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A3"/>
    <w:rPr>
      <w:rFonts w:cs="Calibri"/>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92F40"/>
  </w:style>
  <w:style w:type="character" w:customStyle="1" w:styleId="PiedepginaCar">
    <w:name w:val="Pie de página Car"/>
    <w:basedOn w:val="Fuentedeprrafopredeter"/>
    <w:link w:val="Piedepgina"/>
    <w:uiPriority w:val="99"/>
    <w:qFormat/>
    <w:rsid w:val="00592F40"/>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92F40"/>
    <w:pPr>
      <w:tabs>
        <w:tab w:val="center" w:pos="4252"/>
        <w:tab w:val="right" w:pos="8504"/>
      </w:tabs>
    </w:pPr>
  </w:style>
  <w:style w:type="paragraph" w:styleId="Piedepgina">
    <w:name w:val="footer"/>
    <w:basedOn w:val="Normal"/>
    <w:link w:val="PiedepginaCar"/>
    <w:uiPriority w:val="99"/>
    <w:unhideWhenUsed/>
    <w:rsid w:val="00592F40"/>
    <w:pPr>
      <w:tabs>
        <w:tab w:val="center" w:pos="4252"/>
        <w:tab w:val="right" w:pos="8504"/>
      </w:tabs>
    </w:pPr>
  </w:style>
  <w:style w:type="table" w:styleId="Tablaconcuadrcula">
    <w:name w:val="Table Grid"/>
    <w:basedOn w:val="Tablanormal"/>
    <w:uiPriority w:val="39"/>
    <w:rsid w:val="00FF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6709">
      <w:bodyDiv w:val="1"/>
      <w:marLeft w:val="0"/>
      <w:marRight w:val="0"/>
      <w:marTop w:val="0"/>
      <w:marBottom w:val="0"/>
      <w:divBdr>
        <w:top w:val="none" w:sz="0" w:space="0" w:color="auto"/>
        <w:left w:val="none" w:sz="0" w:space="0" w:color="auto"/>
        <w:bottom w:val="none" w:sz="0" w:space="0" w:color="auto"/>
        <w:right w:val="none" w:sz="0" w:space="0" w:color="auto"/>
      </w:divBdr>
      <w:divsChild>
        <w:div w:id="647630899">
          <w:marLeft w:val="0"/>
          <w:marRight w:val="0"/>
          <w:marTop w:val="0"/>
          <w:marBottom w:val="0"/>
          <w:divBdr>
            <w:top w:val="none" w:sz="0" w:space="0" w:color="auto"/>
            <w:left w:val="none" w:sz="0" w:space="0" w:color="auto"/>
            <w:bottom w:val="none" w:sz="0" w:space="0" w:color="auto"/>
            <w:right w:val="none" w:sz="0" w:space="0" w:color="auto"/>
          </w:divBdr>
          <w:divsChild>
            <w:div w:id="15892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3600">
      <w:bodyDiv w:val="1"/>
      <w:marLeft w:val="0"/>
      <w:marRight w:val="0"/>
      <w:marTop w:val="0"/>
      <w:marBottom w:val="0"/>
      <w:divBdr>
        <w:top w:val="none" w:sz="0" w:space="0" w:color="auto"/>
        <w:left w:val="none" w:sz="0" w:space="0" w:color="auto"/>
        <w:bottom w:val="none" w:sz="0" w:space="0" w:color="auto"/>
        <w:right w:val="none" w:sz="0" w:space="0" w:color="auto"/>
      </w:divBdr>
      <w:divsChild>
        <w:div w:id="1169322821">
          <w:marLeft w:val="0"/>
          <w:marRight w:val="0"/>
          <w:marTop w:val="0"/>
          <w:marBottom w:val="0"/>
          <w:divBdr>
            <w:top w:val="none" w:sz="0" w:space="0" w:color="auto"/>
            <w:left w:val="none" w:sz="0" w:space="0" w:color="auto"/>
            <w:bottom w:val="none" w:sz="0" w:space="0" w:color="auto"/>
            <w:right w:val="none" w:sz="0" w:space="0" w:color="auto"/>
          </w:divBdr>
          <w:divsChild>
            <w:div w:id="1216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8333">
      <w:bodyDiv w:val="1"/>
      <w:marLeft w:val="0"/>
      <w:marRight w:val="0"/>
      <w:marTop w:val="0"/>
      <w:marBottom w:val="0"/>
      <w:divBdr>
        <w:top w:val="none" w:sz="0" w:space="0" w:color="auto"/>
        <w:left w:val="none" w:sz="0" w:space="0" w:color="auto"/>
        <w:bottom w:val="none" w:sz="0" w:space="0" w:color="auto"/>
        <w:right w:val="none" w:sz="0" w:space="0" w:color="auto"/>
      </w:divBdr>
      <w:divsChild>
        <w:div w:id="2117363889">
          <w:marLeft w:val="0"/>
          <w:marRight w:val="0"/>
          <w:marTop w:val="0"/>
          <w:marBottom w:val="0"/>
          <w:divBdr>
            <w:top w:val="none" w:sz="0" w:space="0" w:color="auto"/>
            <w:left w:val="none" w:sz="0" w:space="0" w:color="auto"/>
            <w:bottom w:val="none" w:sz="0" w:space="0" w:color="auto"/>
            <w:right w:val="none" w:sz="0" w:space="0" w:color="auto"/>
          </w:divBdr>
          <w:divsChild>
            <w:div w:id="736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3850">
      <w:bodyDiv w:val="1"/>
      <w:marLeft w:val="0"/>
      <w:marRight w:val="0"/>
      <w:marTop w:val="0"/>
      <w:marBottom w:val="0"/>
      <w:divBdr>
        <w:top w:val="none" w:sz="0" w:space="0" w:color="auto"/>
        <w:left w:val="none" w:sz="0" w:space="0" w:color="auto"/>
        <w:bottom w:val="none" w:sz="0" w:space="0" w:color="auto"/>
        <w:right w:val="none" w:sz="0" w:space="0" w:color="auto"/>
      </w:divBdr>
      <w:divsChild>
        <w:div w:id="2010600017">
          <w:marLeft w:val="0"/>
          <w:marRight w:val="0"/>
          <w:marTop w:val="0"/>
          <w:marBottom w:val="0"/>
          <w:divBdr>
            <w:top w:val="none" w:sz="0" w:space="0" w:color="auto"/>
            <w:left w:val="none" w:sz="0" w:space="0" w:color="auto"/>
            <w:bottom w:val="none" w:sz="0" w:space="0" w:color="auto"/>
            <w:right w:val="none" w:sz="0" w:space="0" w:color="auto"/>
          </w:divBdr>
          <w:divsChild>
            <w:div w:id="14321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7548">
      <w:bodyDiv w:val="1"/>
      <w:marLeft w:val="0"/>
      <w:marRight w:val="0"/>
      <w:marTop w:val="0"/>
      <w:marBottom w:val="0"/>
      <w:divBdr>
        <w:top w:val="none" w:sz="0" w:space="0" w:color="auto"/>
        <w:left w:val="none" w:sz="0" w:space="0" w:color="auto"/>
        <w:bottom w:val="none" w:sz="0" w:space="0" w:color="auto"/>
        <w:right w:val="none" w:sz="0" w:space="0" w:color="auto"/>
      </w:divBdr>
      <w:divsChild>
        <w:div w:id="1678117575">
          <w:marLeft w:val="0"/>
          <w:marRight w:val="0"/>
          <w:marTop w:val="0"/>
          <w:marBottom w:val="0"/>
          <w:divBdr>
            <w:top w:val="none" w:sz="0" w:space="0" w:color="auto"/>
            <w:left w:val="none" w:sz="0" w:space="0" w:color="auto"/>
            <w:bottom w:val="none" w:sz="0" w:space="0" w:color="auto"/>
            <w:right w:val="none" w:sz="0" w:space="0" w:color="auto"/>
          </w:divBdr>
          <w:divsChild>
            <w:div w:id="752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2</Pages>
  <Words>214</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Villegas Báez</dc:creator>
  <dc:description/>
  <cp:lastModifiedBy>Galagents Cruises</cp:lastModifiedBy>
  <cp:revision>131</cp:revision>
  <dcterms:created xsi:type="dcterms:W3CDTF">2023-10-10T17:36:00Z</dcterms:created>
  <dcterms:modified xsi:type="dcterms:W3CDTF">2025-10-29T16:48:00Z</dcterms:modified>
  <dc:language>es-EC</dc:language>
</cp:coreProperties>
</file>